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B2" w:rsidRDefault="009723B2" w:rsidP="009723B2">
      <w:pPr>
        <w:rPr>
          <w:rFonts w:ascii="Arial" w:hAnsi="Arial" w:cs="Arial"/>
          <w:b/>
          <w:bCs/>
          <w:sz w:val="28"/>
          <w:szCs w:val="28"/>
          <w:lang w:bidi="ar-EG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152AE3">
      <w:pPr>
        <w:shd w:val="pct30" w:color="auto" w:fill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36"/>
          <w:szCs w:val="36"/>
        </w:rPr>
        <w:t xml:space="preserve">Mohamed </w:t>
      </w:r>
      <w:proofErr w:type="spellStart"/>
      <w:r w:rsidR="00152AE3">
        <w:rPr>
          <w:rFonts w:ascii="Tahoma" w:hAnsi="Tahoma" w:cs="Tahoma"/>
          <w:b/>
          <w:bCs/>
          <w:sz w:val="36"/>
          <w:szCs w:val="36"/>
        </w:rPr>
        <w:t>Mohamed</w:t>
      </w:r>
      <w:proofErr w:type="spellEnd"/>
      <w:r w:rsidR="00152AE3">
        <w:rPr>
          <w:rFonts w:ascii="Tahoma" w:hAnsi="Tahoma" w:cs="Tahoma"/>
          <w:b/>
          <w:bCs/>
          <w:sz w:val="36"/>
          <w:szCs w:val="36"/>
        </w:rPr>
        <w:t xml:space="preserve"> </w:t>
      </w:r>
      <w:proofErr w:type="spellStart"/>
      <w:r w:rsidR="00152AE3">
        <w:rPr>
          <w:rFonts w:ascii="Tahoma" w:hAnsi="Tahoma" w:cs="Tahoma"/>
          <w:b/>
          <w:bCs/>
          <w:sz w:val="36"/>
          <w:szCs w:val="36"/>
        </w:rPr>
        <w:t>Abdelal</w:t>
      </w:r>
      <w:proofErr w:type="spellEnd"/>
      <w:r w:rsidR="00152AE3">
        <w:rPr>
          <w:rFonts w:ascii="Tahoma" w:hAnsi="Tahoma" w:cs="Tahoma"/>
          <w:b/>
          <w:bCs/>
          <w:sz w:val="36"/>
          <w:szCs w:val="36"/>
        </w:rPr>
        <w:t xml:space="preserve"> </w:t>
      </w:r>
      <w:proofErr w:type="spellStart"/>
      <w:r w:rsidR="00152AE3">
        <w:rPr>
          <w:rFonts w:ascii="Tahoma" w:hAnsi="Tahoma" w:cs="Tahoma"/>
          <w:b/>
          <w:bCs/>
          <w:sz w:val="36"/>
          <w:szCs w:val="36"/>
        </w:rPr>
        <w:t>Shahin</w:t>
      </w:r>
      <w:proofErr w:type="spellEnd"/>
      <w:r>
        <w:rPr>
          <w:rFonts w:ascii="Tahoma" w:hAnsi="Tahoma" w:cs="Tahoma"/>
          <w:b/>
          <w:bCs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(</w:t>
      </w:r>
      <w:r w:rsidRPr="00814060">
        <w:rPr>
          <w:rFonts w:ascii="Tahoma" w:hAnsi="Tahoma" w:cs="Tahoma"/>
          <w:b/>
          <w:bCs/>
          <w:sz w:val="20"/>
          <w:szCs w:val="20"/>
        </w:rPr>
        <w:t>Ph.D.</w:t>
      </w:r>
      <w:r w:rsidRPr="00814060">
        <w:rPr>
          <w:rFonts w:ascii="Tahoma" w:hAnsi="Tahoma" w:cs="Tahoma"/>
          <w:b/>
          <w:bCs/>
        </w:rPr>
        <w:t>)</w:t>
      </w: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Pr="003D17B4" w:rsidRDefault="009723B2" w:rsidP="009723B2">
      <w:pPr>
        <w:tabs>
          <w:tab w:val="left" w:pos="68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26035</wp:posOffset>
            </wp:positionV>
            <wp:extent cx="1800225" cy="19627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723B2" w:rsidRDefault="009723B2" w:rsidP="009723B2">
      <w:pPr>
        <w:shd w:val="pct30" w:color="auto" w:fill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 xml:space="preserve">Curriculum Vitae </w:t>
      </w: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9723B2" w:rsidRPr="00972006" w:rsidRDefault="009723B2" w:rsidP="00152AE3">
      <w:pPr>
        <w:pStyle w:val="OmniPage2"/>
        <w:ind w:left="0" w:right="84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972006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152AE3">
        <w:rPr>
          <w:rFonts w:ascii="Tahoma" w:hAnsi="Tahoma" w:cs="Tahoma"/>
          <w:b/>
          <w:bCs/>
          <w:sz w:val="22"/>
          <w:szCs w:val="22"/>
          <w:u w:val="single"/>
        </w:rPr>
        <w:t>Abd-elsalam Elshazly</w:t>
      </w:r>
      <w:r w:rsidRPr="00972006">
        <w:rPr>
          <w:rFonts w:ascii="Tahoma" w:hAnsi="Tahoma" w:cs="Tahoma"/>
          <w:b/>
          <w:bCs/>
          <w:sz w:val="22"/>
          <w:szCs w:val="22"/>
          <w:u w:val="single"/>
        </w:rPr>
        <w:t xml:space="preserve"> Street, Damanhour- Bohira</w:t>
      </w:r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9723B2" w:rsidRDefault="009723B2" w:rsidP="009723B2">
      <w:pPr>
        <w:pStyle w:val="OmniPage2"/>
        <w:ind w:left="0" w:right="84"/>
        <w:jc w:val="left"/>
        <w:rPr>
          <w:rFonts w:ascii="Tahoma" w:hAnsi="Tahoma" w:cs="Tahoma"/>
          <w:i/>
          <w:iCs/>
          <w:sz w:val="22"/>
          <w:szCs w:val="22"/>
        </w:rPr>
      </w:pPr>
    </w:p>
    <w:p w:rsidR="009723B2" w:rsidRDefault="00152AE3" w:rsidP="00152AE3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  <w:hyperlink r:id="rId9" w:history="1">
        <w:r w:rsidRPr="00AC6363">
          <w:rPr>
            <w:rStyle w:val="Hyperlink"/>
            <w:rFonts w:ascii="Tahoma" w:hAnsi="Tahoma" w:cs="Tahoma"/>
          </w:rPr>
          <w:t>Mohamedshahin777@outlook.com</w:t>
        </w:r>
      </w:hyperlink>
    </w:p>
    <w:p w:rsidR="009723B2" w:rsidRDefault="00152AE3" w:rsidP="00152AE3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  <w:hyperlink r:id="rId10" w:history="1">
        <w:r w:rsidRPr="00AC6363">
          <w:rPr>
            <w:rStyle w:val="Hyperlink"/>
            <w:rFonts w:ascii="Tahoma" w:hAnsi="Tahoma" w:cs="Tahoma"/>
            <w:i/>
            <w:iCs/>
            <w:sz w:val="22"/>
            <w:szCs w:val="22"/>
          </w:rPr>
          <w:t>Mohamed.shahin@pharm.dmu.edu.eg</w:t>
        </w:r>
      </w:hyperlink>
    </w:p>
    <w:p w:rsidR="009723B2" w:rsidRDefault="009723B2" w:rsidP="009723B2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9723B2" w:rsidRDefault="009723B2" w:rsidP="00152AE3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Mobile : (+2) </w:t>
      </w:r>
      <w:r w:rsidR="00152AE3">
        <w:rPr>
          <w:rFonts w:ascii="Tahoma" w:hAnsi="Tahoma" w:cs="Tahoma"/>
          <w:i/>
          <w:iCs/>
          <w:sz w:val="22"/>
          <w:szCs w:val="22"/>
        </w:rPr>
        <w:t>0100-3866614</w:t>
      </w:r>
    </w:p>
    <w:p w:rsidR="009723B2" w:rsidRDefault="009723B2" w:rsidP="00152AE3">
      <w:pPr>
        <w:pStyle w:val="OmniPage2"/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</w:t>
      </w:r>
    </w:p>
    <w:p w:rsidR="009723B2" w:rsidRDefault="009723B2" w:rsidP="009723B2">
      <w:pPr>
        <w:pStyle w:val="OmniPage2"/>
        <w:tabs>
          <w:tab w:val="clear" w:pos="4549"/>
          <w:tab w:val="clear" w:pos="10286"/>
          <w:tab w:val="clear" w:pos="10331"/>
          <w:tab w:val="center" w:pos="4160"/>
        </w:tabs>
        <w:ind w:left="0" w:right="84"/>
        <w:jc w:val="center"/>
        <w:rPr>
          <w:rFonts w:ascii="Tahoma" w:hAnsi="Tahoma" w:cs="Tahoma"/>
          <w:i/>
          <w:iCs/>
          <w:sz w:val="22"/>
          <w:szCs w:val="22"/>
        </w:rPr>
      </w:pPr>
    </w:p>
    <w:p w:rsidR="009723B2" w:rsidRDefault="009723B2" w:rsidP="00CD3426">
      <w:pPr>
        <w:pStyle w:val="OmniPage1"/>
        <w:tabs>
          <w:tab w:val="clear" w:pos="5696"/>
        </w:tabs>
        <w:ind w:left="0" w:right="84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cs="Arial"/>
          <w:i/>
          <w:iCs/>
        </w:rPr>
        <w:br w:type="page"/>
      </w:r>
      <w:r w:rsidR="00CD3426">
        <w:rPr>
          <w:rFonts w:ascii="Tahoma" w:hAnsi="Tahoma" w:cs="Tahoma"/>
          <w:b/>
          <w:bCs/>
          <w:sz w:val="36"/>
          <w:szCs w:val="36"/>
        </w:rPr>
        <w:lastRenderedPageBreak/>
        <w:t xml:space="preserve"> </w:t>
      </w:r>
      <w:r w:rsidR="00152AE3">
        <w:rPr>
          <w:rFonts w:ascii="Tahoma" w:hAnsi="Tahoma" w:cs="Tahoma"/>
          <w:b/>
          <w:bCs/>
          <w:sz w:val="36"/>
          <w:szCs w:val="36"/>
        </w:rPr>
        <w:t xml:space="preserve">Mohamed Mohamed Abdelal Shahin </w:t>
      </w:r>
      <w:r>
        <w:rPr>
          <w:rFonts w:ascii="Tahoma" w:hAnsi="Tahoma" w:cs="Tahoma"/>
          <w:b/>
          <w:bCs/>
          <w:sz w:val="22"/>
          <w:szCs w:val="22"/>
        </w:rPr>
        <w:t>(Ph.D)</w:t>
      </w:r>
    </w:p>
    <w:p w:rsidR="00573AB3" w:rsidRPr="00453FF4" w:rsidRDefault="00453FF4" w:rsidP="00CD3426">
      <w:pPr>
        <w:pStyle w:val="OmniPage1"/>
        <w:tabs>
          <w:tab w:val="left" w:pos="720"/>
        </w:tabs>
        <w:ind w:left="720" w:right="84"/>
        <w:jc w:val="left"/>
        <w:textAlignment w:val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Lecturer of pharmaceutical analytical chemistry</w:t>
      </w:r>
      <w:r w:rsidR="00573AB3" w:rsidRPr="00453FF4">
        <w:rPr>
          <w:rFonts w:ascii="Tahoma" w:hAnsi="Tahoma" w:cs="Tahoma"/>
          <w:b/>
          <w:bCs/>
          <w:sz w:val="16"/>
          <w:szCs w:val="16"/>
        </w:rPr>
        <w:t xml:space="preserve">, </w:t>
      </w:r>
      <w:r w:rsidR="00573AB3" w:rsidRPr="00453FF4">
        <w:rPr>
          <w:rFonts w:ascii="Tahoma" w:hAnsi="Tahoma" w:cs="Tahoma"/>
          <w:b/>
          <w:bCs/>
          <w:sz w:val="24"/>
          <w:szCs w:val="24"/>
        </w:rPr>
        <w:t xml:space="preserve">Faculty of </w:t>
      </w:r>
      <w:r w:rsidR="00CD3426">
        <w:rPr>
          <w:rFonts w:ascii="Tahoma" w:hAnsi="Tahoma" w:cs="Tahoma"/>
          <w:b/>
          <w:bCs/>
          <w:sz w:val="24"/>
          <w:szCs w:val="24"/>
        </w:rPr>
        <w:t xml:space="preserve">     </w:t>
      </w:r>
      <w:r w:rsidR="00573AB3" w:rsidRPr="00453FF4">
        <w:rPr>
          <w:rFonts w:ascii="Tahoma" w:hAnsi="Tahoma" w:cs="Tahoma"/>
          <w:b/>
          <w:bCs/>
          <w:sz w:val="24"/>
          <w:szCs w:val="24"/>
        </w:rPr>
        <w:t>Pharmacy, Damanhour University, Damanhour, Egypt.</w:t>
      </w:r>
    </w:p>
    <w:p w:rsidR="00644A6B" w:rsidRDefault="007E6485" w:rsidP="00453FF4">
      <w:pPr>
        <w:pStyle w:val="OmniPage1"/>
        <w:tabs>
          <w:tab w:val="clear" w:pos="5696"/>
        </w:tabs>
        <w:ind w:left="0" w:right="84"/>
        <w:jc w:val="lef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ORCID: </w:t>
      </w:r>
      <w:hyperlink r:id="rId11" w:history="1">
        <w:r w:rsidRPr="004E7D0D">
          <w:rPr>
            <w:rStyle w:val="Hyperlink"/>
            <w:rFonts w:ascii="Tahoma" w:hAnsi="Tahoma" w:cs="Tahoma"/>
            <w:b/>
            <w:bCs/>
            <w:sz w:val="24"/>
            <w:szCs w:val="24"/>
          </w:rPr>
          <w:t>http://orcid.org/</w:t>
        </w:r>
        <w:r w:rsidR="00453FF4" w:rsidRPr="00453FF4">
          <w:t xml:space="preserve"> </w:t>
        </w:r>
        <w:r w:rsidR="00453FF4" w:rsidRPr="00453FF4">
          <w:rPr>
            <w:rStyle w:val="Hyperlink"/>
            <w:rFonts w:ascii="Tahoma" w:hAnsi="Tahoma" w:cs="Tahoma"/>
            <w:b/>
            <w:bCs/>
            <w:sz w:val="24"/>
            <w:szCs w:val="24"/>
          </w:rPr>
          <w:t xml:space="preserve">0000-0003-1209-9186 </w:t>
        </w:r>
      </w:hyperlink>
    </w:p>
    <w:p w:rsidR="007E6485" w:rsidRDefault="00730633" w:rsidP="00513204">
      <w:pPr>
        <w:pStyle w:val="OmniPage1"/>
        <w:tabs>
          <w:tab w:val="clear" w:pos="5696"/>
        </w:tabs>
        <w:ind w:left="0" w:right="84"/>
        <w:jc w:val="lef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Scopus ID: </w:t>
      </w:r>
      <w:r w:rsidR="00513204" w:rsidRPr="00513204">
        <w:rPr>
          <w:rStyle w:val="text-nexus-san"/>
          <w:b/>
          <w:bCs/>
          <w:sz w:val="28"/>
          <w:szCs w:val="28"/>
        </w:rPr>
        <w:t>57218689712</w:t>
      </w:r>
    </w:p>
    <w:p w:rsidR="00251E6D" w:rsidRDefault="00251E6D" w:rsidP="00513204">
      <w:pPr>
        <w:pStyle w:val="OmniPage1"/>
        <w:tabs>
          <w:tab w:val="clear" w:pos="5696"/>
        </w:tabs>
        <w:ind w:left="0" w:right="84"/>
        <w:jc w:val="lef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Email: </w:t>
      </w:r>
      <w:hyperlink r:id="rId12" w:history="1">
        <w:r w:rsidR="00513204" w:rsidRPr="00AC6363">
          <w:rPr>
            <w:rStyle w:val="Hyperlink"/>
            <w:rFonts w:ascii="Times New Roman" w:hAnsi="Times New Roman"/>
            <w:noProof w:val="0"/>
            <w:sz w:val="24"/>
            <w:szCs w:val="24"/>
          </w:rPr>
          <w:t xml:space="preserve"> </w:t>
        </w:r>
        <w:r w:rsidR="00513204" w:rsidRPr="00AC6363">
          <w:rPr>
            <w:rStyle w:val="Hyperlink"/>
            <w:rFonts w:ascii="Tahoma" w:hAnsi="Tahoma" w:cs="Tahoma"/>
            <w:b/>
            <w:bCs/>
            <w:sz w:val="24"/>
            <w:szCs w:val="24"/>
          </w:rPr>
          <w:t>Mohamed.shahin@pharm.dmu.edu.eg</w:t>
        </w:r>
      </w:hyperlink>
    </w:p>
    <w:p w:rsidR="00306D7D" w:rsidRPr="00513204" w:rsidRDefault="00513204" w:rsidP="00513204">
      <w:pPr>
        <w:pStyle w:val="OmniPage2"/>
        <w:ind w:left="0" w:right="84"/>
        <w:jc w:val="left"/>
        <w:rPr>
          <w:rStyle w:val="Hyperlink"/>
          <w:rFonts w:cs="Tahoma"/>
          <w:b/>
          <w:bCs/>
          <w:sz w:val="24"/>
          <w:szCs w:val="24"/>
        </w:rPr>
      </w:pPr>
      <w:r>
        <w:rPr>
          <w:rStyle w:val="Hyperlink"/>
          <w:rFonts w:cs="Tahoma"/>
          <w:u w:val="none"/>
        </w:rPr>
        <w:t xml:space="preserve">              </w:t>
      </w:r>
      <w:r>
        <w:rPr>
          <w:rStyle w:val="Hyperlink"/>
          <w:rFonts w:cs="Tahoma"/>
        </w:rPr>
        <w:t xml:space="preserve"> </w:t>
      </w:r>
      <w:hyperlink r:id="rId13" w:history="1">
        <w:r w:rsidRPr="00513204">
          <w:rPr>
            <w:rStyle w:val="Hyperlink"/>
            <w:rFonts w:ascii="Tahoma" w:hAnsi="Tahoma" w:cs="Tahoma"/>
            <w:b/>
            <w:bCs/>
            <w:sz w:val="24"/>
            <w:szCs w:val="24"/>
          </w:rPr>
          <w:t>Mohamedshahin777@outlook.com</w:t>
        </w:r>
      </w:hyperlink>
    </w:p>
    <w:p w:rsidR="00513204" w:rsidRPr="00513204" w:rsidRDefault="00513204" w:rsidP="00513204">
      <w:pPr>
        <w:pStyle w:val="OmniPage2"/>
        <w:ind w:left="0" w:right="84"/>
        <w:jc w:val="left"/>
        <w:rPr>
          <w:rStyle w:val="Hyperlink"/>
          <w:rFonts w:cs="Tahoma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7908"/>
      </w:tblGrid>
      <w:tr w:rsidR="009723B2" w:rsidTr="00C90709">
        <w:tc>
          <w:tcPr>
            <w:tcW w:w="1698" w:type="dxa"/>
          </w:tcPr>
          <w:p w:rsidR="009723B2" w:rsidRPr="00FF6D9C" w:rsidRDefault="009723B2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FF6D9C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Education</w:t>
            </w:r>
          </w:p>
        </w:tc>
        <w:tc>
          <w:tcPr>
            <w:tcW w:w="7908" w:type="dxa"/>
          </w:tcPr>
          <w:p w:rsidR="00B43C38" w:rsidRDefault="009723B2" w:rsidP="00B43C38">
            <w:pPr>
              <w:pStyle w:val="OmniPage3"/>
              <w:ind w:right="60" w:hanging="1827"/>
              <w:jc w:val="both"/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</w:pPr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Ph.D. of Pharmaceutical Sciences </w:t>
            </w:r>
          </w:p>
          <w:p w:rsidR="009723B2" w:rsidRPr="00FF6D9C" w:rsidRDefault="009723B2" w:rsidP="00B43C38">
            <w:pPr>
              <w:pStyle w:val="OmniPage3"/>
              <w:ind w:right="60" w:hanging="1827"/>
              <w:jc w:val="both"/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</w:pPr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>(</w:t>
            </w:r>
            <w:r w:rsidR="00B43C38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Pharmaceutical analytical </w:t>
            </w:r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chemistry) 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Al-</w:t>
                </w:r>
                <w:proofErr w:type="spellStart"/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Azhar</w:t>
                </w:r>
              </w:smartTag>
              <w:proofErr w:type="spellEnd"/>
              <w:r w:rsidRPr="00FF6D9C">
                <w:rPr>
                  <w:rFonts w:ascii="Tahoma" w:hAnsi="Tahoma" w:cs="Tahoma"/>
                  <w:noProof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University</w:t>
                </w:r>
              </w:smartTag>
            </w:smartTag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smartTag w:uri="urn:schemas-microsoft-com:office:smarttags" w:element="City">
              <w:r w:rsidRPr="00FF6D9C">
                <w:rPr>
                  <w:rFonts w:ascii="Tahoma" w:hAnsi="Tahoma" w:cs="Tahoma"/>
                  <w:noProof w:val="0"/>
                  <w:sz w:val="24"/>
                  <w:szCs w:val="24"/>
                </w:rPr>
                <w:t>Cairo</w:t>
              </w:r>
            </w:smartTag>
            <w:r w:rsidRPr="00FF6D9C">
              <w:rPr>
                <w:rFonts w:ascii="Tahoma" w:hAnsi="Tahoma" w:cs="Tahoma"/>
                <w:noProof w:val="0"/>
                <w:sz w:val="24"/>
                <w:szCs w:val="24"/>
              </w:rPr>
              <w:t xml:space="preserve"> - </w:t>
            </w:r>
            <w:smartTag w:uri="urn:schemas-microsoft-com:office:smarttags" w:element="place">
              <w:smartTag w:uri="urn:schemas-microsoft-com:office:smarttags" w:element="country-region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Egypt</w:t>
                </w:r>
              </w:smartTag>
            </w:smartTag>
          </w:p>
          <w:p w:rsidR="009723B2" w:rsidRPr="00FF6D9C" w:rsidRDefault="009723B2" w:rsidP="00B43C38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r w:rsidRPr="00FF6D9C">
              <w:rPr>
                <w:rFonts w:ascii="Tahoma" w:hAnsi="Tahoma" w:cs="Tahoma"/>
                <w:noProof w:val="0"/>
                <w:sz w:val="24"/>
                <w:szCs w:val="24"/>
              </w:rPr>
              <w:t>20</w:t>
            </w:r>
            <w:r w:rsidR="00B43C38">
              <w:rPr>
                <w:rFonts w:ascii="Tahoma" w:hAnsi="Tahoma" w:cs="Tahoma"/>
                <w:noProof w:val="0"/>
                <w:sz w:val="24"/>
                <w:szCs w:val="24"/>
              </w:rPr>
              <w:t>19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</w:pPr>
          </w:p>
          <w:p w:rsidR="00B43C38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</w:pPr>
            <w:proofErr w:type="spellStart"/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>Msc</w:t>
            </w:r>
            <w:proofErr w:type="spellEnd"/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 of Pharmaceutical Sciences 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</w:pPr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>(</w:t>
            </w:r>
            <w:r w:rsidR="00B43C38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Pharmaceutical analytical </w:t>
            </w:r>
            <w:r w:rsidR="00B43C38"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>chemistry</w:t>
            </w:r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) 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Al-</w:t>
                </w:r>
                <w:proofErr w:type="spellStart"/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Azhar</w:t>
                </w:r>
              </w:smartTag>
              <w:proofErr w:type="spellEnd"/>
              <w:r w:rsidRPr="00FF6D9C">
                <w:rPr>
                  <w:rFonts w:ascii="Tahoma" w:hAnsi="Tahoma" w:cs="Tahoma"/>
                  <w:noProof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University</w:t>
                </w:r>
              </w:smartTag>
            </w:smartTag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smartTag w:uri="urn:schemas-microsoft-com:office:smarttags" w:element="City">
              <w:r w:rsidRPr="00FF6D9C">
                <w:rPr>
                  <w:rFonts w:ascii="Tahoma" w:hAnsi="Tahoma" w:cs="Tahoma"/>
                  <w:noProof w:val="0"/>
                  <w:sz w:val="24"/>
                  <w:szCs w:val="24"/>
                </w:rPr>
                <w:t>Cairo</w:t>
              </w:r>
            </w:smartTag>
            <w:r w:rsidRPr="00FF6D9C">
              <w:rPr>
                <w:rFonts w:ascii="Tahoma" w:hAnsi="Tahoma" w:cs="Tahoma"/>
                <w:noProof w:val="0"/>
                <w:sz w:val="24"/>
                <w:szCs w:val="24"/>
              </w:rPr>
              <w:t xml:space="preserve"> - </w:t>
            </w:r>
            <w:smartTag w:uri="urn:schemas-microsoft-com:office:smarttags" w:element="place">
              <w:smartTag w:uri="urn:schemas-microsoft-com:office:smarttags" w:element="country-region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Egypt</w:t>
                </w:r>
              </w:smartTag>
            </w:smartTag>
          </w:p>
          <w:p w:rsidR="009723B2" w:rsidRPr="00FF6D9C" w:rsidRDefault="009723B2" w:rsidP="00B43C38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r w:rsidRPr="00FF6D9C">
              <w:rPr>
                <w:rFonts w:ascii="Tahoma" w:hAnsi="Tahoma" w:cs="Tahoma"/>
                <w:noProof w:val="0"/>
                <w:sz w:val="24"/>
                <w:szCs w:val="24"/>
              </w:rPr>
              <w:t>20</w:t>
            </w:r>
            <w:r w:rsidR="00B43C38">
              <w:rPr>
                <w:rFonts w:ascii="Tahoma" w:hAnsi="Tahoma" w:cs="Tahoma"/>
                <w:noProof w:val="0"/>
                <w:sz w:val="24"/>
                <w:szCs w:val="24"/>
              </w:rPr>
              <w:t>16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</w:pPr>
            <w:proofErr w:type="spellStart"/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>Bsc</w:t>
            </w:r>
            <w:proofErr w:type="spellEnd"/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 of Pharmaceutical Sciences</w:t>
            </w:r>
            <w:r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 (Excellent with Honor) </w:t>
            </w:r>
            <w:r w:rsidRPr="00FF6D9C">
              <w:rPr>
                <w:rFonts w:ascii="Tahoma" w:hAnsi="Tahoma" w:cs="Tahoma"/>
                <w:b/>
                <w:bCs/>
                <w:noProof w:val="0"/>
                <w:sz w:val="24"/>
                <w:szCs w:val="24"/>
              </w:rPr>
              <w:t xml:space="preserve"> 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Al-</w:t>
                </w:r>
                <w:proofErr w:type="spellStart"/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Azhar</w:t>
                </w:r>
              </w:smartTag>
              <w:proofErr w:type="spellEnd"/>
              <w:r w:rsidRPr="00FF6D9C">
                <w:rPr>
                  <w:rFonts w:ascii="Tahoma" w:hAnsi="Tahoma" w:cs="Tahoma"/>
                  <w:noProof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University</w:t>
                </w:r>
              </w:smartTag>
            </w:smartTag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smartTag w:uri="urn:schemas-microsoft-com:office:smarttags" w:element="City">
              <w:r w:rsidRPr="00FF6D9C">
                <w:rPr>
                  <w:rFonts w:ascii="Tahoma" w:hAnsi="Tahoma" w:cs="Tahoma"/>
                  <w:noProof w:val="0"/>
                  <w:sz w:val="24"/>
                  <w:szCs w:val="24"/>
                </w:rPr>
                <w:t>Cairo</w:t>
              </w:r>
            </w:smartTag>
            <w:r w:rsidRPr="00FF6D9C">
              <w:rPr>
                <w:rFonts w:ascii="Tahoma" w:hAnsi="Tahoma" w:cs="Tahoma"/>
                <w:noProof w:val="0"/>
                <w:sz w:val="24"/>
                <w:szCs w:val="24"/>
              </w:rPr>
              <w:t xml:space="preserve"> - </w:t>
            </w:r>
            <w:smartTag w:uri="urn:schemas-microsoft-com:office:smarttags" w:element="place">
              <w:smartTag w:uri="urn:schemas-microsoft-com:office:smarttags" w:element="country-region">
                <w:r w:rsidRPr="00FF6D9C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Egypt</w:t>
                </w:r>
              </w:smartTag>
            </w:smartTag>
          </w:p>
          <w:p w:rsidR="009723B2" w:rsidRPr="00FF6D9C" w:rsidRDefault="00B43C38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noProof w:val="0"/>
                <w:sz w:val="24"/>
                <w:szCs w:val="24"/>
              </w:rPr>
            </w:pPr>
            <w:r>
              <w:rPr>
                <w:rFonts w:ascii="Tahoma" w:hAnsi="Tahoma" w:cs="Tahoma"/>
                <w:noProof w:val="0"/>
                <w:sz w:val="24"/>
                <w:szCs w:val="24"/>
              </w:rPr>
              <w:t>2008</w:t>
            </w:r>
          </w:p>
          <w:p w:rsidR="009723B2" w:rsidRPr="00FF6D9C" w:rsidRDefault="009723B2" w:rsidP="001B3BE6">
            <w:pPr>
              <w:pStyle w:val="OmniPage3"/>
              <w:ind w:right="60" w:hanging="1827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23B2" w:rsidTr="00C90709">
        <w:tc>
          <w:tcPr>
            <w:tcW w:w="1698" w:type="dxa"/>
          </w:tcPr>
          <w:p w:rsidR="009723B2" w:rsidRPr="00FF6D9C" w:rsidRDefault="009723B2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FF6D9C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Experience</w:t>
            </w:r>
          </w:p>
          <w:p w:rsidR="009723B2" w:rsidRPr="00FF6D9C" w:rsidRDefault="009723B2" w:rsidP="001B3BE6">
            <w:pPr>
              <w:pStyle w:val="SectionTitle"/>
              <w:jc w:val="left"/>
              <w:rPr>
                <w:rFonts w:ascii="Tahoma" w:hAnsi="Tahoma" w:cs="Tahoma"/>
                <w:szCs w:val="24"/>
              </w:rPr>
            </w:pPr>
          </w:p>
        </w:tc>
        <w:tc>
          <w:tcPr>
            <w:tcW w:w="7908" w:type="dxa"/>
          </w:tcPr>
          <w:p w:rsidR="006F4D99" w:rsidRPr="006F4D99" w:rsidRDefault="006F4D99" w:rsidP="006F4D99">
            <w:pPr>
              <w:widowControl w:val="0"/>
              <w:jc w:val="lowKashida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1- </w:t>
            </w:r>
            <w:r w:rsidRPr="006F4D99">
              <w:rPr>
                <w:rFonts w:ascii="Tahoma" w:hAnsi="Tahoma" w:cs="Tahoma"/>
                <w:snapToGrid w:val="0"/>
              </w:rPr>
              <w:t xml:space="preserve">Pharmacist </w:t>
            </w:r>
            <w:r w:rsidRPr="006F4D99">
              <w:rPr>
                <w:rFonts w:ascii="Tahoma" w:hAnsi="Tahoma" w:cs="Tahoma"/>
                <w:snapToGrid w:val="0"/>
              </w:rPr>
              <w:t xml:space="preserve">in </w:t>
            </w:r>
            <w:proofErr w:type="spellStart"/>
            <w:r w:rsidRPr="006F4D99">
              <w:rPr>
                <w:rFonts w:ascii="Tahoma" w:hAnsi="Tahoma" w:cs="Tahoma"/>
                <w:snapToGrid w:val="0"/>
              </w:rPr>
              <w:t>Damanhour</w:t>
            </w:r>
            <w:proofErr w:type="spellEnd"/>
            <w:r w:rsidRPr="006F4D99">
              <w:rPr>
                <w:rFonts w:ascii="Tahoma" w:hAnsi="Tahoma" w:cs="Tahoma"/>
                <w:snapToGrid w:val="0"/>
              </w:rPr>
              <w:t xml:space="preserve"> Cancer Institute</w:t>
            </w:r>
            <w:r w:rsidRPr="006F4D99">
              <w:rPr>
                <w:rFonts w:ascii="Tahoma" w:hAnsi="Tahoma" w:cs="Tahoma"/>
                <w:snapToGrid w:val="0"/>
              </w:rPr>
              <w:t>.</w:t>
            </w:r>
          </w:p>
          <w:p w:rsidR="009723B2" w:rsidRPr="00FF6D9C" w:rsidRDefault="006F4D99" w:rsidP="006F4D99">
            <w:pPr>
              <w:widowControl w:val="0"/>
              <w:jc w:val="lowKashida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2- </w:t>
            </w:r>
            <w:r w:rsidR="009723B2" w:rsidRPr="00FF6D9C">
              <w:rPr>
                <w:rFonts w:ascii="Tahoma" w:hAnsi="Tahoma" w:cs="Tahoma"/>
                <w:snapToGrid w:val="0"/>
              </w:rPr>
              <w:t xml:space="preserve">Demonstrator of </w:t>
            </w:r>
            <w:r>
              <w:rPr>
                <w:rFonts w:ascii="Tahoma" w:hAnsi="Tahoma" w:cs="Tahoma"/>
                <w:snapToGrid w:val="0"/>
              </w:rPr>
              <w:t xml:space="preserve">analytical </w:t>
            </w:r>
            <w:r w:rsidR="009723B2" w:rsidRPr="00FF6D9C">
              <w:rPr>
                <w:rFonts w:ascii="Tahoma" w:hAnsi="Tahoma" w:cs="Tahoma"/>
                <w:snapToGrid w:val="0"/>
              </w:rPr>
              <w:t xml:space="preserve">chemistry: </w:t>
            </w:r>
            <w:r>
              <w:rPr>
                <w:rFonts w:ascii="Tahoma" w:hAnsi="Tahoma" w:cs="Tahoma"/>
                <w:snapToGrid w:val="0"/>
              </w:rPr>
              <w:t>2012</w:t>
            </w:r>
            <w:r w:rsidR="009723B2" w:rsidRPr="00FF6D9C">
              <w:rPr>
                <w:rFonts w:ascii="Tahoma" w:hAnsi="Tahoma" w:cs="Tahoma"/>
                <w:snapToGrid w:val="0"/>
              </w:rPr>
              <w:t>-20</w:t>
            </w:r>
            <w:r>
              <w:rPr>
                <w:rFonts w:ascii="Tahoma" w:hAnsi="Tahoma" w:cs="Tahoma"/>
                <w:snapToGrid w:val="0"/>
              </w:rPr>
              <w:t>16</w:t>
            </w:r>
            <w:r w:rsidR="009723B2" w:rsidRPr="00FF6D9C">
              <w:rPr>
                <w:rFonts w:ascii="Tahoma" w:hAnsi="Tahoma" w:cs="Tahoma"/>
                <w:snapToGrid w:val="0"/>
              </w:rPr>
              <w:t>.</w:t>
            </w:r>
          </w:p>
          <w:p w:rsidR="009723B2" w:rsidRPr="00FF6D9C" w:rsidRDefault="006F4D99" w:rsidP="006F4D99">
            <w:pPr>
              <w:widowControl w:val="0"/>
              <w:jc w:val="lowKashida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3</w:t>
            </w:r>
            <w:r w:rsidR="009723B2" w:rsidRPr="00FF6D9C">
              <w:rPr>
                <w:rFonts w:ascii="Tahoma" w:hAnsi="Tahoma" w:cs="Tahoma"/>
                <w:snapToGrid w:val="0"/>
              </w:rPr>
              <w:t>- Assistant lecturer: 20</w:t>
            </w:r>
            <w:r>
              <w:rPr>
                <w:rFonts w:ascii="Tahoma" w:hAnsi="Tahoma" w:cs="Tahoma"/>
                <w:snapToGrid w:val="0"/>
              </w:rPr>
              <w:t>16</w:t>
            </w:r>
            <w:r w:rsidR="009723B2" w:rsidRPr="00FF6D9C">
              <w:rPr>
                <w:rFonts w:ascii="Tahoma" w:hAnsi="Tahoma" w:cs="Tahoma"/>
                <w:snapToGrid w:val="0"/>
              </w:rPr>
              <w:t>- 20</w:t>
            </w:r>
            <w:r>
              <w:rPr>
                <w:rFonts w:ascii="Tahoma" w:hAnsi="Tahoma" w:cs="Tahoma"/>
                <w:snapToGrid w:val="0"/>
              </w:rPr>
              <w:t>19</w:t>
            </w:r>
            <w:r w:rsidR="009723B2" w:rsidRPr="00FF6D9C">
              <w:rPr>
                <w:rFonts w:ascii="Tahoma" w:hAnsi="Tahoma" w:cs="Tahoma"/>
                <w:snapToGrid w:val="0"/>
              </w:rPr>
              <w:t>.</w:t>
            </w:r>
          </w:p>
          <w:p w:rsidR="009723B2" w:rsidRPr="006F4D99" w:rsidRDefault="006F4D99" w:rsidP="006F4D99">
            <w:pPr>
              <w:widowControl w:val="0"/>
              <w:jc w:val="lowKashida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4- Lecturer of analytical chemistry: </w:t>
            </w:r>
            <w:r w:rsidR="009723B2" w:rsidRPr="00FF6D9C">
              <w:rPr>
                <w:rFonts w:ascii="Tahoma" w:hAnsi="Tahoma" w:cs="Tahoma"/>
                <w:snapToGrid w:val="0"/>
              </w:rPr>
              <w:t>20</w:t>
            </w:r>
            <w:r>
              <w:rPr>
                <w:rFonts w:ascii="Tahoma" w:hAnsi="Tahoma" w:cs="Tahoma"/>
                <w:snapToGrid w:val="0"/>
              </w:rPr>
              <w:t>2</w:t>
            </w:r>
            <w:r w:rsidR="009723B2" w:rsidRPr="00FF6D9C">
              <w:rPr>
                <w:rFonts w:ascii="Tahoma" w:hAnsi="Tahoma" w:cs="Tahoma"/>
                <w:snapToGrid w:val="0"/>
              </w:rPr>
              <w:t>0.</w:t>
            </w:r>
          </w:p>
        </w:tc>
      </w:tr>
      <w:tr w:rsidR="009723B2" w:rsidTr="00C90709">
        <w:tc>
          <w:tcPr>
            <w:tcW w:w="1698" w:type="dxa"/>
          </w:tcPr>
          <w:p w:rsidR="009723B2" w:rsidRPr="00FF6D9C" w:rsidRDefault="009723B2" w:rsidP="009F7940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FF6D9C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Professional Career Experience</w:t>
            </w: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C90709" w:rsidRPr="00FF6D9C" w:rsidRDefault="00C90709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</w:p>
          <w:p w:rsidR="009723B2" w:rsidRPr="00FF6D9C" w:rsidRDefault="009723B2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</w:p>
          <w:p w:rsidR="009723B2" w:rsidRPr="00FF6D9C" w:rsidRDefault="009723B2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7908" w:type="dxa"/>
          </w:tcPr>
          <w:p w:rsidR="009F7940" w:rsidRDefault="009F7940" w:rsidP="009F7940">
            <w:pPr>
              <w:pStyle w:val="BodyTextIndent"/>
              <w:ind w:left="0"/>
              <w:rPr>
                <w:rFonts w:ascii="Tahoma" w:hAnsi="Tahoma" w:cs="Tahoma"/>
              </w:rPr>
            </w:pPr>
          </w:p>
          <w:p w:rsidR="009723B2" w:rsidRDefault="009723B2" w:rsidP="009F7940">
            <w:pPr>
              <w:pStyle w:val="BodyTextIndent"/>
              <w:ind w:left="0"/>
              <w:rPr>
                <w:rFonts w:ascii="Tahoma" w:hAnsi="Tahoma" w:cs="Tahoma"/>
              </w:rPr>
            </w:pPr>
            <w:r w:rsidRPr="00FF6D9C">
              <w:rPr>
                <w:rFonts w:ascii="Tahoma" w:hAnsi="Tahoma" w:cs="Tahoma"/>
              </w:rPr>
              <w:t xml:space="preserve">1. A member of the teaching staff of </w:t>
            </w:r>
            <w:r w:rsidR="006F4D99">
              <w:rPr>
                <w:rFonts w:ascii="Tahoma" w:hAnsi="Tahoma" w:cs="Tahoma"/>
              </w:rPr>
              <w:t xml:space="preserve">analytical </w:t>
            </w:r>
            <w:r w:rsidRPr="00FF6D9C">
              <w:rPr>
                <w:rFonts w:ascii="Tahoma" w:hAnsi="Tahoma" w:cs="Tahoma"/>
              </w:rPr>
              <w:t>chemistry, for undergraduate'</w:t>
            </w:r>
            <w:r>
              <w:rPr>
                <w:rFonts w:ascii="Tahoma" w:hAnsi="Tahoma" w:cs="Tahoma"/>
              </w:rPr>
              <w:t>s students. Faculty of Pharmacy</w:t>
            </w:r>
            <w:r w:rsidRPr="00FF6D9C">
              <w:rPr>
                <w:rFonts w:ascii="Tahoma" w:hAnsi="Tahoma" w:cs="Tahoma"/>
              </w:rPr>
              <w:t xml:space="preserve">, </w:t>
            </w:r>
            <w:proofErr w:type="spellStart"/>
            <w:r w:rsidR="006F4D99">
              <w:rPr>
                <w:rFonts w:ascii="Tahoma" w:hAnsi="Tahoma" w:cs="Tahoma"/>
              </w:rPr>
              <w:t>Damanhour</w:t>
            </w:r>
            <w:proofErr w:type="spellEnd"/>
            <w:r w:rsidR="006F4D99" w:rsidRPr="00FF6D9C">
              <w:rPr>
                <w:rFonts w:ascii="Tahoma" w:hAnsi="Tahoma" w:cs="Tahoma"/>
              </w:rPr>
              <w:t xml:space="preserve"> </w:t>
            </w:r>
            <w:r w:rsidRPr="00FF6D9C">
              <w:rPr>
                <w:rFonts w:ascii="Tahoma" w:hAnsi="Tahoma" w:cs="Tahoma"/>
              </w:rPr>
              <w:t>University.</w:t>
            </w:r>
          </w:p>
          <w:p w:rsidR="004650E1" w:rsidRPr="00FF6D9C" w:rsidRDefault="004650E1" w:rsidP="009F7940">
            <w:pPr>
              <w:pStyle w:val="BodyTextIndent"/>
              <w:ind w:left="0"/>
              <w:rPr>
                <w:rFonts w:ascii="Tahoma" w:hAnsi="Tahoma" w:cs="Tahoma"/>
              </w:rPr>
            </w:pPr>
          </w:p>
          <w:p w:rsidR="009723B2" w:rsidRDefault="009723B2" w:rsidP="001B3BE6">
            <w:pPr>
              <w:pStyle w:val="BodyTextIndent2"/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FF6D9C">
              <w:rPr>
                <w:rFonts w:ascii="Tahoma" w:hAnsi="Tahoma" w:cs="Tahoma"/>
                <w:sz w:val="24"/>
                <w:szCs w:val="24"/>
              </w:rPr>
              <w:t xml:space="preserve">2. A member of the examination board of undergraduates examinations. Faculty of pharmacy, </w:t>
            </w:r>
            <w:proofErr w:type="spellStart"/>
            <w:r w:rsidR="006F4D99" w:rsidRPr="006F4D99">
              <w:rPr>
                <w:rFonts w:ascii="Tahoma" w:hAnsi="Tahoma" w:cs="Tahoma"/>
                <w:sz w:val="24"/>
                <w:szCs w:val="24"/>
              </w:rPr>
              <w:t>Damanhour</w:t>
            </w:r>
            <w:proofErr w:type="spellEnd"/>
            <w:r w:rsidR="006F4D99" w:rsidRPr="00FF6D9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F6D9C">
              <w:rPr>
                <w:rFonts w:ascii="Tahoma" w:hAnsi="Tahoma" w:cs="Tahoma"/>
                <w:sz w:val="24"/>
                <w:szCs w:val="24"/>
              </w:rPr>
              <w:t>University.</w:t>
            </w:r>
          </w:p>
          <w:p w:rsidR="004650E1" w:rsidRDefault="004650E1" w:rsidP="006F4D99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</w:p>
          <w:p w:rsidR="009723B2" w:rsidRDefault="004650E1" w:rsidP="006F4D99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3</w:t>
            </w:r>
            <w:r w:rsidR="009723B2" w:rsidRPr="00FF6D9C">
              <w:rPr>
                <w:rFonts w:ascii="Tahoma" w:hAnsi="Tahoma" w:cs="Tahoma"/>
                <w:snapToGrid w:val="0"/>
              </w:rPr>
              <w:t>. External examiner for undergraduate students in faculty of Pharmacy,</w:t>
            </w:r>
            <w:r w:rsidR="006F4D99">
              <w:rPr>
                <w:rFonts w:ascii="Tahoma" w:hAnsi="Tahoma" w:cs="Tahoma"/>
                <w:snapToGrid w:val="0"/>
              </w:rPr>
              <w:t xml:space="preserve"> Alexandria</w:t>
            </w:r>
            <w:r w:rsidR="009723B2">
              <w:rPr>
                <w:rFonts w:ascii="Tahoma" w:hAnsi="Tahoma" w:cs="Tahoma"/>
                <w:snapToGrid w:val="0"/>
              </w:rPr>
              <w:t>, Tanta</w:t>
            </w:r>
            <w:r>
              <w:rPr>
                <w:rFonts w:ascii="Tahoma" w:hAnsi="Tahoma" w:cs="Tahoma"/>
                <w:snapToGrid w:val="0"/>
              </w:rPr>
              <w:t>, pharos</w:t>
            </w:r>
            <w:r w:rsidR="009723B2">
              <w:rPr>
                <w:rFonts w:ascii="Tahoma" w:hAnsi="Tahoma" w:cs="Tahoma"/>
                <w:snapToGrid w:val="0"/>
              </w:rPr>
              <w:t xml:space="preserve"> and </w:t>
            </w:r>
            <w:proofErr w:type="spellStart"/>
            <w:r w:rsidR="006F4D99">
              <w:rPr>
                <w:rFonts w:ascii="Tahoma" w:hAnsi="Tahoma" w:cs="Tahoma"/>
                <w:snapToGrid w:val="0"/>
              </w:rPr>
              <w:t>Alazhar</w:t>
            </w:r>
            <w:proofErr w:type="spellEnd"/>
            <w:r w:rsidR="009723B2">
              <w:rPr>
                <w:rFonts w:ascii="Tahoma" w:hAnsi="Tahoma" w:cs="Tahoma"/>
                <w:snapToGrid w:val="0"/>
              </w:rPr>
              <w:t xml:space="preserve"> Universities</w:t>
            </w:r>
            <w:r>
              <w:rPr>
                <w:rFonts w:ascii="Tahoma" w:hAnsi="Tahoma" w:cs="Tahoma"/>
                <w:snapToGrid w:val="0"/>
              </w:rPr>
              <w:t>.</w:t>
            </w:r>
            <w:r w:rsidR="009723B2">
              <w:rPr>
                <w:rFonts w:ascii="Tahoma" w:hAnsi="Tahoma" w:cs="Tahoma"/>
                <w:snapToGrid w:val="0"/>
              </w:rPr>
              <w:t xml:space="preserve"> </w:t>
            </w:r>
          </w:p>
          <w:p w:rsidR="009723B2" w:rsidRDefault="009723B2" w:rsidP="003522BC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</w:p>
          <w:p w:rsidR="003522BC" w:rsidRDefault="003522BC" w:rsidP="003522BC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</w:p>
          <w:p w:rsidR="003522BC" w:rsidRDefault="003522BC" w:rsidP="003522BC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</w:p>
          <w:p w:rsidR="003522BC" w:rsidRDefault="003522BC" w:rsidP="003522BC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</w:p>
          <w:p w:rsidR="009723B2" w:rsidRPr="003522BC" w:rsidRDefault="009723B2" w:rsidP="003522BC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</w:p>
        </w:tc>
      </w:tr>
      <w:tr w:rsidR="009723B2" w:rsidTr="00C90709">
        <w:tc>
          <w:tcPr>
            <w:tcW w:w="1698" w:type="dxa"/>
          </w:tcPr>
          <w:p w:rsidR="009723B2" w:rsidRPr="00FF6D9C" w:rsidRDefault="009723B2" w:rsidP="001B3BE6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FF6D9C">
              <w:rPr>
                <w:rFonts w:ascii="Tahoma" w:hAnsi="Tahoma" w:cs="Tahoma"/>
                <w:b/>
                <w:bCs/>
                <w:i/>
                <w:iCs/>
              </w:rPr>
              <w:lastRenderedPageBreak/>
              <w:t>Published Papers</w:t>
            </w:r>
          </w:p>
        </w:tc>
        <w:tc>
          <w:tcPr>
            <w:tcW w:w="7908" w:type="dxa"/>
          </w:tcPr>
          <w:p w:rsidR="003522BC" w:rsidRPr="003522BC" w:rsidRDefault="003522BC" w:rsidP="003522BC">
            <w:pPr>
              <w:pStyle w:val="BodyTextIndent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522BC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HPLC method for the simultaneous estimation of aspirin and omeprazole in their new combination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Nassar</w:t>
            </w:r>
            <w:proofErr w:type="spellEnd"/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M. W., </w:t>
            </w:r>
            <w:proofErr w:type="spellStart"/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Attia</w:t>
            </w:r>
            <w:proofErr w:type="spellEnd"/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, K. A., Mohamed, A. A., &amp; </w:t>
            </w:r>
            <w:proofErr w:type="spellStart"/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Shahin</w:t>
            </w:r>
            <w:proofErr w:type="spellEnd"/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M. (2017. </w:t>
            </w:r>
            <w:r w:rsidRPr="003522BC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Analytical Chemistry Letters</w:t>
            </w:r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3522BC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Pr="003522B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(3), 438-444.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</w:p>
          <w:p w:rsidR="003522BC" w:rsidRPr="00776D14" w:rsidRDefault="003522BC" w:rsidP="003522BC">
            <w:pPr>
              <w:pStyle w:val="DefinitionList"/>
              <w:numPr>
                <w:ilvl w:val="0"/>
                <w:numId w:val="4"/>
              </w:numPr>
              <w:snapToGrid w:val="0"/>
              <w:spacing w:before="100" w:after="100"/>
              <w:ind w:right="-42"/>
              <w:jc w:val="both"/>
              <w:rPr>
                <w:rFonts w:asciiTheme="majorBidi" w:hAnsiTheme="majorBidi" w:cstheme="majorBidi"/>
                <w:szCs w:val="24"/>
              </w:rPr>
            </w:pPr>
            <w:r w:rsidRPr="003522BC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Application of Different Spectrophotometric Methods for Determination of Aspirin and Omeprazole in Pharmaceutical </w:t>
            </w:r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Preparation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Nassar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M. W. I., </w:t>
            </w:r>
            <w:proofErr w:type="spellStart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Attia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K. A. M., Mohamed, A. A., </w:t>
            </w:r>
            <w:proofErr w:type="spellStart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Morshedy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S., &amp; </w:t>
            </w:r>
            <w:proofErr w:type="spellStart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Shahin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 M. (2018</w:t>
            </w:r>
            <w:r w:rsid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)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. </w:t>
            </w:r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 xml:space="preserve">Austin J. Anal. Pharm. </w:t>
            </w:r>
            <w:proofErr w:type="spellStart"/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Chem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 </w:t>
            </w:r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5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(2), 1102-1105.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  <w:rtl/>
              </w:rPr>
              <w:t>‏</w:t>
            </w:r>
            <w:r w:rsidRPr="00776D1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  <w:p w:rsidR="00776D14" w:rsidRPr="00776D14" w:rsidRDefault="00776D14" w:rsidP="00776D14">
            <w:pPr>
              <w:pStyle w:val="DefinitionList"/>
              <w:numPr>
                <w:ilvl w:val="0"/>
                <w:numId w:val="4"/>
              </w:numPr>
              <w:snapToGrid w:val="0"/>
              <w:spacing w:before="100" w:after="100"/>
              <w:ind w:right="-42"/>
              <w:jc w:val="both"/>
              <w:rPr>
                <w:rFonts w:cs="Times New Roman"/>
                <w:sz w:val="28"/>
              </w:rPr>
            </w:pPr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Application of TLC </w:t>
            </w:r>
            <w:proofErr w:type="spellStart"/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Densitometric</w:t>
            </w:r>
            <w:proofErr w:type="spellEnd"/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Method for Simultaneous Determination of Aspirin and Omeprazole in Pharmaceutical </w:t>
            </w:r>
            <w:r w:rsidRPr="00776D14">
              <w:rPr>
                <w:rFonts w:asciiTheme="majorBidi" w:hAnsiTheme="majorBidi" w:cstheme="majorBidi"/>
                <w:b/>
                <w:bCs/>
                <w:color w:val="222222"/>
                <w:szCs w:val="24"/>
                <w:shd w:val="clear" w:color="auto" w:fill="FFFFFF"/>
              </w:rPr>
              <w:t>Preparation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Nassara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M. W., </w:t>
            </w:r>
            <w:proofErr w:type="spellStart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Attiaa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</w:t>
            </w:r>
            <w:r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K. A., Mohamed, M. M., &amp; </w:t>
            </w:r>
            <w:proofErr w:type="spellStart"/>
            <w:r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Shahin</w:t>
            </w:r>
            <w:proofErr w:type="spellEnd"/>
            <w:r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 M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. (2018).. </w:t>
            </w:r>
            <w:proofErr w:type="spellStart"/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Innoriginal</w:t>
            </w:r>
            <w:proofErr w:type="spellEnd"/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 xml:space="preserve"> Int. J. </w:t>
            </w:r>
            <w:proofErr w:type="spellStart"/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Sci</w:t>
            </w:r>
            <w:proofErr w:type="spellEnd"/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 </w:t>
            </w:r>
            <w:r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5</w:t>
            </w:r>
            <w:r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(4), 47-50.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  <w:r w:rsidRPr="006174CF">
              <w:rPr>
                <w:rFonts w:cs="Times New Roman"/>
                <w:b/>
                <w:bCs/>
                <w:sz w:val="28"/>
              </w:rPr>
              <w:t xml:space="preserve"> </w:t>
            </w:r>
          </w:p>
          <w:p w:rsidR="00776D14" w:rsidRDefault="00776D14" w:rsidP="004650E1">
            <w:pPr>
              <w:pStyle w:val="BodyTextIndent"/>
              <w:numPr>
                <w:ilvl w:val="0"/>
                <w:numId w:val="4"/>
              </w:numPr>
              <w:spacing w:line="360" w:lineRule="exact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SPECTROFLUORIMETRIC </w:t>
            </w:r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DETERMINATION OF ACLIDINIUM BROMIDE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N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>assar</w:t>
            </w:r>
            <w:proofErr w:type="spellEnd"/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W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., </w:t>
            </w:r>
            <w:proofErr w:type="spellStart"/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>ttia</w:t>
            </w:r>
            <w:proofErr w:type="spellEnd"/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K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.,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ohamed,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., </w:t>
            </w:r>
            <w:proofErr w:type="spellStart"/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>orshedy</w:t>
            </w:r>
            <w:proofErr w:type="spellEnd"/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 xml:space="preserve">., &amp; </w:t>
            </w:r>
            <w:proofErr w:type="spellStart"/>
            <w:r w:rsidR="004650E1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>hahin</w:t>
            </w:r>
            <w:proofErr w:type="spellEnd"/>
            <w:r w:rsidR="004650E1" w:rsidRPr="00776D14">
              <w:rPr>
                <w:rFonts w:ascii="Arial" w:hAnsi="Arial" w:cs="Arial"/>
                <w:color w:val="222222"/>
                <w:shd w:val="clear" w:color="auto" w:fill="FFFFFF"/>
              </w:rPr>
              <w:t>, M</w:t>
            </w:r>
            <w:r w:rsidR="004650E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="004650E1" w:rsidRPr="00776D14">
              <w:rPr>
                <w:rFonts w:asciiTheme="majorBidi" w:hAnsiTheme="majorBidi" w:cstheme="majorBidi"/>
                <w:color w:val="222222"/>
                <w:shd w:val="clear" w:color="auto" w:fill="FFFFFF"/>
              </w:rPr>
              <w:t>(2018).. </w:t>
            </w:r>
            <w:proofErr w:type="spellStart"/>
            <w:r w:rsidR="004650E1" w:rsidRPr="00776D14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Innoriginal</w:t>
            </w:r>
            <w:proofErr w:type="spellEnd"/>
            <w:r w:rsidR="004650E1" w:rsidRPr="00776D14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 xml:space="preserve">: International Journal </w:t>
            </w:r>
            <w:proofErr w:type="gramStart"/>
            <w:r w:rsidR="004650E1" w:rsidRPr="00776D14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Of</w:t>
            </w:r>
            <w:proofErr w:type="gramEnd"/>
            <w:r w:rsidR="004650E1" w:rsidRPr="00776D14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 xml:space="preserve"> Sciences</w:t>
            </w:r>
            <w:r w:rsidR="004650E1" w:rsidRPr="00776D14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</w:t>
            </w:r>
            <w:r w:rsidR="004650E1">
              <w:rPr>
                <w:rFonts w:asciiTheme="majorBidi" w:hAnsiTheme="majorBidi" w:cstheme="majorBidi"/>
                <w:color w:val="222222"/>
                <w:shd w:val="clear" w:color="auto" w:fill="FFFFFF"/>
              </w:rPr>
              <w:t>6</w:t>
            </w:r>
            <w:r w:rsidR="004650E1" w:rsidRPr="00776D14">
              <w:rPr>
                <w:rFonts w:asciiTheme="majorBidi" w:hAnsiTheme="majorBidi" w:cstheme="majorBidi"/>
                <w:color w:val="222222"/>
                <w:shd w:val="clear" w:color="auto" w:fill="FFFFFF"/>
              </w:rPr>
              <w:t>-</w:t>
            </w:r>
            <w:r w:rsidR="004650E1">
              <w:rPr>
                <w:rFonts w:asciiTheme="majorBidi" w:hAnsiTheme="majorBidi" w:cstheme="majorBidi"/>
                <w:color w:val="222222"/>
                <w:shd w:val="clear" w:color="auto" w:fill="FFFFFF"/>
              </w:rPr>
              <w:t>9</w:t>
            </w:r>
            <w:r w:rsidRPr="00776D14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</w:t>
            </w:r>
            <w:r w:rsidRPr="00776D14">
              <w:rPr>
                <w:rFonts w:asciiTheme="majorBidi" w:hAnsiTheme="majorBidi" w:cstheme="majorBidi"/>
                <w:color w:val="222222"/>
                <w:shd w:val="clear" w:color="auto" w:fill="FFFFFF"/>
                <w:rtl/>
              </w:rPr>
              <w:t>‏</w:t>
            </w:r>
            <w:r w:rsidRPr="006174CF">
              <w:rPr>
                <w:b/>
                <w:bCs/>
                <w:sz w:val="28"/>
                <w:szCs w:val="28"/>
              </w:rPr>
              <w:t xml:space="preserve"> </w:t>
            </w:r>
          </w:p>
          <w:p w:rsidR="00776D14" w:rsidRPr="00776D14" w:rsidRDefault="00776D14" w:rsidP="00F876D3">
            <w:pPr>
              <w:pStyle w:val="DefinitionList"/>
              <w:numPr>
                <w:ilvl w:val="0"/>
                <w:numId w:val="4"/>
              </w:numPr>
              <w:snapToGrid w:val="0"/>
              <w:spacing w:before="100" w:after="100"/>
              <w:ind w:right="-42"/>
              <w:jc w:val="both"/>
              <w:rPr>
                <w:rFonts w:cs="Times New Roman"/>
                <w:sz w:val="28"/>
              </w:rPr>
            </w:pPr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ATOMIC ABSORPTION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SPECTROMETRIC DETERMINATION OF </w:t>
            </w:r>
            <w:r w:rsidRPr="00776D14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ACLIDINIUM BROMIDE USING AMMONIUM REINECKATE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  <w:r w:rsidRPr="006174CF">
              <w:rPr>
                <w:rFonts w:cs="Times New Roman"/>
                <w:b/>
                <w:bCs/>
                <w:sz w:val="28"/>
              </w:rPr>
              <w:t xml:space="preserve"> </w:t>
            </w:r>
            <w:proofErr w:type="spellStart"/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N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assar</w:t>
            </w:r>
            <w:proofErr w:type="spellEnd"/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,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M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W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., </w:t>
            </w:r>
            <w:proofErr w:type="spellStart"/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A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ttia</w:t>
            </w:r>
            <w:proofErr w:type="spellEnd"/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,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K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A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.,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M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ohamed,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A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A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., </w:t>
            </w:r>
            <w:proofErr w:type="spellStart"/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M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orshedy</w:t>
            </w:r>
            <w:proofErr w:type="spellEnd"/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, </w:t>
            </w:r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S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., &amp; </w:t>
            </w:r>
            <w:proofErr w:type="spellStart"/>
            <w:r w:rsidR="00F876D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S</w:t>
            </w:r>
            <w:r w:rsidR="00F876D3"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hahin</w:t>
            </w:r>
            <w:proofErr w:type="spellEnd"/>
            <w:r w:rsidRPr="00776D1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, 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="008D01AD"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(2018).. </w:t>
            </w:r>
            <w:proofErr w:type="spellStart"/>
            <w:r w:rsidR="008D01AD"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Innoriginal</w:t>
            </w:r>
            <w:proofErr w:type="spellEnd"/>
            <w:r w:rsidR="008D01AD" w:rsidRPr="00776D14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: International Journal Of Sciences</w:t>
            </w:r>
            <w:r w:rsidR="008D01AD"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</w:t>
            </w:r>
            <w:r w:rsid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13</w:t>
            </w:r>
            <w:r w:rsidR="008D01AD" w:rsidRPr="00776D14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-</w:t>
            </w:r>
            <w:r w:rsid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15</w:t>
            </w:r>
          </w:p>
          <w:p w:rsidR="008D01AD" w:rsidRPr="008D01AD" w:rsidRDefault="008D01AD" w:rsidP="008D01AD">
            <w:pPr>
              <w:pStyle w:val="DefinitionList"/>
              <w:numPr>
                <w:ilvl w:val="0"/>
                <w:numId w:val="4"/>
              </w:numPr>
              <w:tabs>
                <w:tab w:val="num" w:pos="-120"/>
              </w:tabs>
              <w:snapToGrid w:val="0"/>
              <w:spacing w:before="100" w:after="100"/>
              <w:ind w:left="300" w:right="-42" w:hanging="240"/>
              <w:jc w:val="both"/>
              <w:rPr>
                <w:rFonts w:cs="Times New Roman"/>
                <w:sz w:val="28"/>
                <w:lang w:bidi="ar-EG"/>
              </w:rPr>
            </w:pPr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Application of different </w:t>
            </w:r>
            <w:proofErr w:type="spellStart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spectrofluorimetric</w:t>
            </w:r>
            <w:proofErr w:type="spellEnd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methods for determination of </w:t>
            </w:r>
            <w:proofErr w:type="spellStart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lesinurad</w:t>
            </w:r>
            <w:proofErr w:type="spellEnd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and allopurinol in pharmaceutical preparation and human plasma</w:t>
            </w:r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Attia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 K. A., El-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Olemy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Ramzy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S., 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Abdelazim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A. H., 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Hasan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M. A., Omar, M. K., &amp; 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Shahin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 M. (2020).. </w:t>
            </w:r>
            <w:proofErr w:type="spellStart"/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Spectrochimica</w:t>
            </w:r>
            <w:proofErr w:type="spellEnd"/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Acta</w:t>
            </w:r>
            <w:proofErr w:type="spellEnd"/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 xml:space="preserve"> Part A: Molecular and </w:t>
            </w:r>
            <w:proofErr w:type="spellStart"/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Biomolecular</w:t>
            </w:r>
            <w:proofErr w:type="spellEnd"/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 xml:space="preserve"> Spectroscopy</w:t>
            </w:r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 </w:t>
            </w:r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244</w:t>
            </w:r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 118871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rtl/>
              </w:rPr>
              <w:t>‏</w:t>
            </w:r>
          </w:p>
          <w:p w:rsidR="008D01AD" w:rsidRPr="008D01AD" w:rsidRDefault="008D01AD" w:rsidP="008D01AD">
            <w:pPr>
              <w:pStyle w:val="DefinitionList"/>
              <w:numPr>
                <w:ilvl w:val="0"/>
                <w:numId w:val="4"/>
              </w:numPr>
              <w:snapToGrid w:val="0"/>
              <w:spacing w:before="100" w:after="100"/>
              <w:ind w:right="-42"/>
              <w:jc w:val="both"/>
              <w:rPr>
                <w:rFonts w:asciiTheme="majorBidi" w:hAnsiTheme="majorBidi" w:cstheme="majorBidi"/>
                <w:szCs w:val="24"/>
              </w:rPr>
            </w:pPr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Development and validation of a highly sensitive second derivative synchronous fluorescence spectroscopic method for simultaneous determination of </w:t>
            </w:r>
            <w:proofErr w:type="spellStart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elbasvir</w:t>
            </w:r>
            <w:proofErr w:type="spellEnd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and </w:t>
            </w:r>
            <w:proofErr w:type="spellStart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grazoprevir</w:t>
            </w:r>
            <w:proofErr w:type="spellEnd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 xml:space="preserve"> in pharmaceutical preparation and human </w:t>
            </w:r>
            <w:proofErr w:type="spellStart"/>
            <w:r w:rsidRPr="008D01AD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plasma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shd w:val="clear" w:color="auto" w:fill="FFFFFF"/>
              </w:rPr>
              <w:t>.</w:t>
            </w:r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Abdelsalam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 xml:space="preserve">, K., </w:t>
            </w:r>
            <w:proofErr w:type="spellStart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Abdelazim</w:t>
            </w:r>
            <w:proofErr w:type="spellEnd"/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, A. H., &amp; Nasr, Z. (2020).. </w:t>
            </w:r>
            <w:r w:rsidRPr="008D01AD">
              <w:rPr>
                <w:rFonts w:asciiTheme="majorBidi" w:hAnsiTheme="majorBidi" w:cstheme="majorBidi"/>
                <w:i/>
                <w:iCs/>
                <w:color w:val="222222"/>
                <w:szCs w:val="24"/>
                <w:shd w:val="clear" w:color="auto" w:fill="FFFFFF"/>
              </w:rPr>
              <w:t>New Journal of Chemistry</w:t>
            </w:r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</w:rPr>
              <w:t>.</w:t>
            </w:r>
            <w:r w:rsidRPr="008D01AD">
              <w:rPr>
                <w:rFonts w:asciiTheme="majorBidi" w:hAnsiTheme="majorBidi" w:cstheme="majorBidi"/>
                <w:color w:val="222222"/>
                <w:szCs w:val="24"/>
                <w:shd w:val="clear" w:color="auto" w:fill="FFFFFF"/>
                <w:rtl/>
              </w:rPr>
              <w:t>‏</w:t>
            </w:r>
            <w:r w:rsidRPr="008D01AD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  <w:p w:rsidR="009F7940" w:rsidRPr="00FF6D9C" w:rsidRDefault="009F7940" w:rsidP="001F7769">
            <w:pPr>
              <w:pStyle w:val="BodyText"/>
              <w:jc w:val="lowKashida"/>
              <w:rPr>
                <w:rFonts w:ascii="Tahoma" w:hAnsi="Tahoma" w:cs="Tahoma"/>
              </w:rPr>
            </w:pPr>
            <w:r w:rsidRPr="009F7940">
              <w:rPr>
                <w:sz w:val="28"/>
                <w:szCs w:val="28"/>
              </w:rPr>
              <w:t>8</w:t>
            </w:r>
            <w:r>
              <w:rPr>
                <w:b/>
                <w:bCs/>
                <w:sz w:val="32"/>
                <w:szCs w:val="32"/>
              </w:rPr>
              <w:t>-</w:t>
            </w:r>
            <w:r w:rsidR="00C90709" w:rsidRPr="00C90709">
              <w:rPr>
                <w:b/>
                <w:bCs/>
                <w:sz w:val="32"/>
                <w:szCs w:val="32"/>
              </w:rPr>
              <w:t xml:space="preserve">Spectrophotometric determination of </w:t>
            </w:r>
            <w:proofErr w:type="spellStart"/>
            <w:r w:rsidR="00C90709" w:rsidRPr="00C90709">
              <w:rPr>
                <w:b/>
                <w:bCs/>
                <w:sz w:val="32"/>
                <w:szCs w:val="32"/>
              </w:rPr>
              <w:t>lesinurad</w:t>
            </w:r>
            <w:proofErr w:type="spellEnd"/>
            <w:r w:rsidR="00C90709" w:rsidRPr="00C90709">
              <w:rPr>
                <w:b/>
                <w:bCs/>
                <w:sz w:val="32"/>
                <w:szCs w:val="32"/>
              </w:rPr>
              <w:t xml:space="preserve"> and allopurinol in recen</w:t>
            </w:r>
            <w:r w:rsidR="00C90709">
              <w:rPr>
                <w:b/>
                <w:bCs/>
                <w:sz w:val="32"/>
                <w:szCs w:val="32"/>
              </w:rPr>
              <w:t xml:space="preserve">tly approved FDA pharmaceutical </w:t>
            </w:r>
            <w:proofErr w:type="spellStart"/>
            <w:r w:rsidR="00C90709" w:rsidRPr="00C90709">
              <w:rPr>
                <w:b/>
                <w:bCs/>
                <w:sz w:val="32"/>
                <w:szCs w:val="32"/>
              </w:rPr>
              <w:t>preparation</w:t>
            </w:r>
            <w:r w:rsidR="00C90709" w:rsidRPr="00C90709">
              <w:rPr>
                <w:b/>
                <w:bCs/>
                <w:sz w:val="32"/>
                <w:szCs w:val="32"/>
              </w:rPr>
              <w:t>.</w:t>
            </w:r>
            <w:r w:rsidR="00C90709" w:rsidRPr="0027627B">
              <w:t>Ahmed</w:t>
            </w:r>
            <w:proofErr w:type="gramStart"/>
            <w:r w:rsidR="0027627B">
              <w:t>,A</w:t>
            </w:r>
            <w:proofErr w:type="gramEnd"/>
            <w:r w:rsidR="0027627B">
              <w:t>.,</w:t>
            </w:r>
            <w:r w:rsidR="00C90709" w:rsidRPr="0027627B">
              <w:t>Mohamed</w:t>
            </w:r>
            <w:proofErr w:type="spellEnd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., El-</w:t>
            </w:r>
            <w:proofErr w:type="spellStart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Olemy</w:t>
            </w:r>
            <w:proofErr w:type="spellEnd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A., </w:t>
            </w:r>
            <w:proofErr w:type="spellStart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Ramzy</w:t>
            </w:r>
            <w:proofErr w:type="spellEnd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S., </w:t>
            </w:r>
            <w:proofErr w:type="spellStart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Abdelazim</w:t>
            </w:r>
            <w:proofErr w:type="spellEnd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A. H., </w:t>
            </w:r>
            <w:proofErr w:type="spellStart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Hasan</w:t>
            </w:r>
            <w:proofErr w:type="spellEnd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, M. A., Omar, M. K., &amp; </w:t>
            </w:r>
            <w:proofErr w:type="spellStart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Shahin</w:t>
            </w:r>
            <w:proofErr w:type="spellEnd"/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, M. (2020).. </w:t>
            </w:r>
            <w:proofErr w:type="spellStart"/>
            <w:r w:rsidR="0027627B" w:rsidRPr="008D01AD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Spectrochimica</w:t>
            </w:r>
            <w:proofErr w:type="spellEnd"/>
            <w:r w:rsidR="0027627B" w:rsidRPr="008D01AD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7627B" w:rsidRPr="008D01AD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Acta</w:t>
            </w:r>
            <w:proofErr w:type="spellEnd"/>
            <w:r w:rsidR="0027627B" w:rsidRPr="008D01AD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 xml:space="preserve"> Part A: Molecular and </w:t>
            </w:r>
            <w:proofErr w:type="spellStart"/>
            <w:r w:rsidR="0027627B" w:rsidRPr="008D01AD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>Biomolecular</w:t>
            </w:r>
            <w:proofErr w:type="spellEnd"/>
            <w:r w:rsidR="0027627B" w:rsidRPr="008D01AD">
              <w:rPr>
                <w:rFonts w:asciiTheme="majorBidi" w:hAnsiTheme="majorBidi" w:cstheme="majorBidi"/>
                <w:i/>
                <w:iCs/>
                <w:color w:val="222222"/>
                <w:shd w:val="clear" w:color="auto" w:fill="FFFFFF"/>
              </w:rPr>
              <w:t xml:space="preserve"> Spectroscopy</w:t>
            </w:r>
            <w:r w:rsidR="0027627B" w:rsidRPr="008D01AD">
              <w:rPr>
                <w:rFonts w:asciiTheme="majorBidi" w:hAnsiTheme="majorBidi" w:cstheme="majorBidi"/>
                <w:color w:val="222222"/>
                <w:shd w:val="clear" w:color="auto" w:fill="FFFFFF"/>
              </w:rPr>
              <w:t>,</w:t>
            </w:r>
            <w:bookmarkStart w:id="0" w:name="_GoBack"/>
            <w:bookmarkEnd w:id="0"/>
          </w:p>
        </w:tc>
      </w:tr>
      <w:tr w:rsidR="009723B2" w:rsidTr="00C90709">
        <w:tc>
          <w:tcPr>
            <w:tcW w:w="1698" w:type="dxa"/>
          </w:tcPr>
          <w:p w:rsidR="009F7940" w:rsidRDefault="009F7940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</w:p>
          <w:p w:rsidR="009723B2" w:rsidRPr="00CA5E13" w:rsidRDefault="009723B2" w:rsidP="009F7940">
            <w:pPr>
              <w:pStyle w:val="PlainText"/>
              <w:bidi w:val="0"/>
              <w:rPr>
                <w:rFonts w:ascii="Tahoma" w:hAnsi="Tahoma" w:cs="Tahoma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Special Skills</w:t>
            </w:r>
          </w:p>
        </w:tc>
        <w:tc>
          <w:tcPr>
            <w:tcW w:w="7908" w:type="dxa"/>
          </w:tcPr>
          <w:p w:rsidR="009F7940" w:rsidRDefault="009F7940" w:rsidP="001B3BE6">
            <w:pPr>
              <w:pStyle w:val="OmniPage515"/>
              <w:ind w:right="60"/>
              <w:jc w:val="both"/>
              <w:rPr>
                <w:rFonts w:ascii="Tahoma" w:hAnsi="Tahoma" w:cs="Tahoma"/>
                <w:b/>
                <w:noProof w:val="0"/>
                <w:sz w:val="24"/>
                <w:szCs w:val="24"/>
              </w:rPr>
            </w:pPr>
          </w:p>
          <w:p w:rsidR="009723B2" w:rsidRPr="00CA5E13" w:rsidRDefault="009723B2" w:rsidP="001B3BE6">
            <w:pPr>
              <w:pStyle w:val="OmniPage515"/>
              <w:ind w:right="60"/>
              <w:jc w:val="both"/>
              <w:rPr>
                <w:rFonts w:ascii="Tahoma" w:hAnsi="Tahoma" w:cs="Tahoma"/>
                <w:b/>
                <w:noProof w:val="0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noProof w:val="0"/>
                <w:sz w:val="24"/>
                <w:szCs w:val="24"/>
              </w:rPr>
              <w:t>Computer Skills</w:t>
            </w:r>
          </w:p>
          <w:p w:rsidR="009723B2" w:rsidRPr="00CA5E13" w:rsidRDefault="009723B2" w:rsidP="009723B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ahoma" w:hAnsi="Tahoma" w:cs="Tahoma"/>
                <w:snapToGrid w:val="0"/>
              </w:rPr>
            </w:pPr>
            <w:r w:rsidRPr="00CA5E13">
              <w:rPr>
                <w:rFonts w:ascii="Tahoma" w:hAnsi="Tahoma" w:cs="Tahoma"/>
                <w:snapToGrid w:val="0"/>
              </w:rPr>
              <w:t xml:space="preserve">Efficiency in using Windows XP, </w:t>
            </w:r>
            <w:smartTag w:uri="urn:schemas-microsoft-com:office:smarttags" w:element="place">
              <w:r w:rsidRPr="00CA5E13">
                <w:rPr>
                  <w:rFonts w:ascii="Tahoma" w:hAnsi="Tahoma" w:cs="Tahoma"/>
                  <w:snapToGrid w:val="0"/>
                </w:rPr>
                <w:t>Vista</w:t>
              </w:r>
            </w:smartTag>
            <w:r w:rsidRPr="00CA5E13">
              <w:rPr>
                <w:rFonts w:ascii="Tahoma" w:hAnsi="Tahoma" w:cs="Tahoma"/>
                <w:snapToGrid w:val="0"/>
              </w:rPr>
              <w:t xml:space="preserve"> and Windows 7.</w:t>
            </w:r>
          </w:p>
          <w:p w:rsidR="009723B2" w:rsidRPr="00CA5E13" w:rsidRDefault="009723B2" w:rsidP="009723B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ahoma" w:hAnsi="Tahoma" w:cs="Tahoma"/>
                <w:snapToGrid w:val="0"/>
              </w:rPr>
            </w:pPr>
            <w:r w:rsidRPr="00CA5E13">
              <w:rPr>
                <w:rFonts w:ascii="Tahoma" w:hAnsi="Tahoma" w:cs="Tahoma"/>
                <w:snapToGrid w:val="0"/>
              </w:rPr>
              <w:t>Efficiency in using Microsoft Office 2003 and 2007.</w:t>
            </w:r>
          </w:p>
          <w:p w:rsidR="009723B2" w:rsidRPr="00CA5E13" w:rsidRDefault="009723B2" w:rsidP="009723B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ahoma" w:hAnsi="Tahoma" w:cs="Tahoma"/>
                <w:snapToGrid w:val="0"/>
              </w:rPr>
            </w:pPr>
            <w:r w:rsidRPr="00CA5E13">
              <w:rPr>
                <w:rFonts w:ascii="Tahoma" w:hAnsi="Tahoma" w:cs="Tahoma"/>
                <w:snapToGrid w:val="0"/>
              </w:rPr>
              <w:t>Efficiency in using Microsoft Excel 2007.</w:t>
            </w:r>
          </w:p>
          <w:p w:rsidR="009723B2" w:rsidRPr="00C90709" w:rsidRDefault="009723B2" w:rsidP="00C9070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 w:rsidRPr="00CA5E13">
              <w:rPr>
                <w:rFonts w:ascii="Tahoma" w:hAnsi="Tahoma" w:cs="Tahoma"/>
                <w:snapToGrid w:val="0"/>
              </w:rPr>
              <w:t>Efficiency in using Microsoft power point</w:t>
            </w:r>
            <w:r w:rsidRPr="00CA5E13">
              <w:rPr>
                <w:rFonts w:ascii="Tahoma" w:hAnsi="Tahoma" w:cs="Tahoma"/>
              </w:rPr>
              <w:t>.</w:t>
            </w:r>
          </w:p>
          <w:p w:rsidR="009723B2" w:rsidRPr="00CA5E13" w:rsidRDefault="009723B2" w:rsidP="001B3BE6">
            <w:pPr>
              <w:pStyle w:val="OmniPage515"/>
              <w:ind w:right="60"/>
              <w:jc w:val="both"/>
              <w:rPr>
                <w:rFonts w:ascii="Tahoma" w:hAnsi="Tahoma" w:cs="Tahoma"/>
                <w:b/>
                <w:noProof w:val="0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noProof w:val="0"/>
                <w:sz w:val="24"/>
                <w:szCs w:val="24"/>
              </w:rPr>
              <w:t>Languages</w:t>
            </w:r>
          </w:p>
          <w:p w:rsidR="009723B2" w:rsidRPr="00CA5E13" w:rsidRDefault="009723B2" w:rsidP="009723B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ahoma" w:hAnsi="Tahoma" w:cs="Tahoma"/>
                <w:snapToGrid w:val="0"/>
              </w:rPr>
            </w:pPr>
            <w:r w:rsidRPr="00CA5E13">
              <w:rPr>
                <w:rFonts w:ascii="Tahoma" w:hAnsi="Tahoma" w:cs="Tahoma"/>
                <w:snapToGrid w:val="0"/>
              </w:rPr>
              <w:t>Native speaker of Arabic</w:t>
            </w:r>
          </w:p>
          <w:p w:rsidR="009723B2" w:rsidRPr="003119B1" w:rsidRDefault="009723B2" w:rsidP="009723B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ahoma" w:hAnsi="Tahoma" w:cs="Tahoma"/>
                <w:snapToGrid w:val="0"/>
              </w:rPr>
            </w:pPr>
            <w:r w:rsidRPr="00CA5E13">
              <w:rPr>
                <w:rFonts w:ascii="Tahoma" w:hAnsi="Tahoma" w:cs="Tahoma"/>
                <w:snapToGrid w:val="0"/>
              </w:rPr>
              <w:t>Fluent in English</w:t>
            </w:r>
          </w:p>
        </w:tc>
      </w:tr>
      <w:tr w:rsidR="009723B2" w:rsidTr="00C90709">
        <w:tc>
          <w:tcPr>
            <w:tcW w:w="1698" w:type="dxa"/>
          </w:tcPr>
          <w:p w:rsidR="009723B2" w:rsidRPr="00CA5E13" w:rsidRDefault="009723B2" w:rsidP="001B3BE6">
            <w:pPr>
              <w:pStyle w:val="PlainText"/>
              <w:bidi w:val="0"/>
              <w:rPr>
                <w:rFonts w:ascii="Tahoma" w:hAnsi="Tahoma" w:cs="Tahoma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Personal Data</w:t>
            </w:r>
          </w:p>
        </w:tc>
        <w:tc>
          <w:tcPr>
            <w:tcW w:w="7908" w:type="dxa"/>
          </w:tcPr>
          <w:p w:rsidR="009723B2" w:rsidRPr="00CA5E13" w:rsidRDefault="009723B2" w:rsidP="00C90709">
            <w:pPr>
              <w:pStyle w:val="OmniPage516"/>
              <w:ind w:right="45"/>
              <w:jc w:val="left"/>
              <w:rPr>
                <w:rFonts w:ascii="Tahoma" w:hAnsi="Tahoma" w:cs="Tahoma"/>
                <w:noProof w:val="0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noProof w:val="0"/>
                <w:sz w:val="24"/>
                <w:szCs w:val="24"/>
              </w:rPr>
              <w:t>Date of Birth</w:t>
            </w:r>
            <w:r w:rsidRPr="00CA5E13">
              <w:rPr>
                <w:rFonts w:ascii="Tahoma" w:hAnsi="Tahoma" w:cs="Tahoma"/>
                <w:noProof w:val="0"/>
                <w:sz w:val="24"/>
                <w:szCs w:val="24"/>
              </w:rPr>
              <w:tab/>
            </w:r>
            <w:r w:rsidR="00C90709">
              <w:rPr>
                <w:rFonts w:ascii="Tahoma" w:hAnsi="Tahoma" w:cs="Tahoma"/>
                <w:noProof w:val="0"/>
                <w:sz w:val="24"/>
                <w:szCs w:val="24"/>
              </w:rPr>
              <w:t>September</w:t>
            </w:r>
            <w:r w:rsidRPr="00CA5E13">
              <w:rPr>
                <w:rFonts w:ascii="Tahoma" w:hAnsi="Tahoma" w:cs="Tahoma"/>
                <w:noProof w:val="0"/>
                <w:sz w:val="24"/>
                <w:szCs w:val="24"/>
              </w:rPr>
              <w:t xml:space="preserve"> </w:t>
            </w:r>
            <w:r w:rsidR="00C90709">
              <w:rPr>
                <w:rFonts w:ascii="Tahoma" w:hAnsi="Tahoma" w:cs="Tahoma"/>
                <w:noProof w:val="0"/>
                <w:sz w:val="24"/>
                <w:szCs w:val="24"/>
              </w:rPr>
              <w:t>22</w:t>
            </w:r>
            <w:r w:rsidRPr="00CA5E13">
              <w:rPr>
                <w:rFonts w:ascii="Tahoma" w:hAnsi="Tahoma" w:cs="Tahoma"/>
                <w:noProof w:val="0"/>
                <w:sz w:val="24"/>
                <w:szCs w:val="24"/>
                <w:vertAlign w:val="superscript"/>
              </w:rPr>
              <w:t>th</w:t>
            </w:r>
            <w:r w:rsidRPr="00CA5E13">
              <w:rPr>
                <w:rFonts w:ascii="Tahoma" w:hAnsi="Tahoma" w:cs="Tahoma"/>
                <w:noProof w:val="0"/>
                <w:sz w:val="24"/>
                <w:szCs w:val="24"/>
              </w:rPr>
              <w:t>, 19</w:t>
            </w:r>
            <w:r w:rsidR="00C90709">
              <w:rPr>
                <w:rFonts w:ascii="Tahoma" w:hAnsi="Tahoma" w:cs="Tahoma"/>
                <w:noProof w:val="0"/>
                <w:sz w:val="24"/>
                <w:szCs w:val="24"/>
              </w:rPr>
              <w:t>85</w:t>
            </w:r>
          </w:p>
          <w:p w:rsidR="009723B2" w:rsidRPr="00CA5E13" w:rsidRDefault="009723B2" w:rsidP="001B3BE6">
            <w:pPr>
              <w:pStyle w:val="OmniPage516"/>
              <w:ind w:right="45"/>
              <w:jc w:val="left"/>
              <w:rPr>
                <w:rFonts w:ascii="Tahoma" w:hAnsi="Tahoma" w:cs="Tahoma"/>
                <w:noProof w:val="0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noProof w:val="0"/>
                <w:sz w:val="24"/>
                <w:szCs w:val="24"/>
              </w:rPr>
              <w:t>Place of Birth</w:t>
            </w:r>
            <w:r w:rsidRPr="00CA5E13">
              <w:rPr>
                <w:rFonts w:ascii="Tahoma" w:hAnsi="Tahoma" w:cs="Tahoma"/>
                <w:noProof w:val="0"/>
                <w:sz w:val="24"/>
                <w:szCs w:val="24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CA5E13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Al-</w:t>
                </w:r>
                <w:proofErr w:type="spellStart"/>
                <w:r w:rsidRPr="00CA5E13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Boheira</w:t>
                </w:r>
              </w:smartTag>
              <w:proofErr w:type="spellEnd"/>
              <w:r w:rsidRPr="00CA5E13">
                <w:rPr>
                  <w:rFonts w:ascii="Tahoma" w:hAnsi="Tahoma" w:cs="Tahoma"/>
                  <w:noProof w:val="0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CA5E13">
                  <w:rPr>
                    <w:rFonts w:ascii="Tahoma" w:hAnsi="Tahoma" w:cs="Tahoma"/>
                    <w:noProof w:val="0"/>
                    <w:sz w:val="24"/>
                    <w:szCs w:val="24"/>
                  </w:rPr>
                  <w:t>Egypt</w:t>
                </w:r>
              </w:smartTag>
            </w:smartTag>
          </w:p>
          <w:p w:rsidR="009723B2" w:rsidRPr="00610C0F" w:rsidRDefault="009723B2" w:rsidP="001B3BE6">
            <w:pPr>
              <w:pStyle w:val="OmniPage516"/>
              <w:ind w:right="45"/>
              <w:jc w:val="left"/>
              <w:rPr>
                <w:rFonts w:ascii="Tahoma" w:hAnsi="Tahoma" w:cs="Tahoma"/>
                <w:noProof w:val="0"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noProof w:val="0"/>
                <w:sz w:val="24"/>
                <w:szCs w:val="24"/>
              </w:rPr>
              <w:t>Nationality</w:t>
            </w:r>
            <w:r w:rsidRPr="00CA5E13">
              <w:rPr>
                <w:rFonts w:ascii="Tahoma" w:hAnsi="Tahoma" w:cs="Tahoma"/>
                <w:noProof w:val="0"/>
                <w:sz w:val="24"/>
                <w:szCs w:val="24"/>
              </w:rPr>
              <w:tab/>
              <w:t>Egyptian</w:t>
            </w:r>
          </w:p>
        </w:tc>
      </w:tr>
      <w:tr w:rsidR="009723B2" w:rsidTr="00C90709">
        <w:tc>
          <w:tcPr>
            <w:tcW w:w="1698" w:type="dxa"/>
          </w:tcPr>
          <w:p w:rsidR="009723B2" w:rsidRPr="00CA5E13" w:rsidRDefault="009723B2" w:rsidP="001B3BE6">
            <w:pPr>
              <w:pStyle w:val="PlainText"/>
              <w:bidi w:val="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References</w:t>
            </w:r>
          </w:p>
        </w:tc>
        <w:tc>
          <w:tcPr>
            <w:tcW w:w="7908" w:type="dxa"/>
          </w:tcPr>
          <w:p w:rsidR="000903C9" w:rsidRDefault="00D605B5" w:rsidP="00C90709">
            <w:pPr>
              <w:pStyle w:val="PlainText"/>
              <w:numPr>
                <w:ilvl w:val="0"/>
                <w:numId w:val="3"/>
              </w:numPr>
              <w:autoSpaceDE w:val="0"/>
              <w:autoSpaceDN w:val="0"/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 w:rsidR="00C90709">
              <w:rPr>
                <w:rFonts w:ascii="Tahoma" w:hAnsi="Tahoma" w:cs="Tahoma"/>
                <w:b/>
                <w:bCs/>
                <w:sz w:val="24"/>
                <w:szCs w:val="24"/>
              </w:rPr>
              <w:t>Khaled</w:t>
            </w:r>
            <w:proofErr w:type="spellEnd"/>
            <w:r w:rsidR="00C9070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90709">
              <w:rPr>
                <w:rFonts w:ascii="Tahoma" w:hAnsi="Tahoma" w:cs="Tahoma"/>
                <w:b/>
                <w:bCs/>
                <w:sz w:val="24"/>
                <w:szCs w:val="24"/>
              </w:rPr>
              <w:t>Abdelsalam</w:t>
            </w:r>
            <w:proofErr w:type="spellEnd"/>
            <w:r w:rsidR="00C9070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M. </w:t>
            </w:r>
            <w:proofErr w:type="spellStart"/>
            <w:r w:rsidR="00C90709">
              <w:rPr>
                <w:rFonts w:ascii="Tahoma" w:hAnsi="Tahoma" w:cs="Tahoma"/>
                <w:b/>
                <w:bCs/>
                <w:sz w:val="24"/>
                <w:szCs w:val="24"/>
              </w:rPr>
              <w:t>Attia</w:t>
            </w:r>
            <w:proofErr w:type="spellEnd"/>
            <w:r w:rsidR="000903C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:rsidR="00F876D3" w:rsidRDefault="00F876D3" w:rsidP="00F876D3">
            <w:pPr>
              <w:pStyle w:val="PlainText"/>
              <w:numPr>
                <w:ilvl w:val="0"/>
                <w:numId w:val="3"/>
              </w:numPr>
              <w:autoSpaceDE w:val="0"/>
              <w:autoSpaceDN w:val="0"/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Head</w:t>
            </w:r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of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analytical </w:t>
            </w:r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chemistry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department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and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former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Vice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Dean of </w:t>
            </w:r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Faculty of Pharmacy, Al-</w:t>
            </w:r>
            <w:proofErr w:type="spellStart"/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>Azhar</w:t>
            </w:r>
            <w:proofErr w:type="spellEnd"/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University, Cairo-Egypt</w:t>
            </w:r>
            <w:r w:rsidRPr="00CA5E1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:rsidR="009723B2" w:rsidRPr="00CA5E13" w:rsidRDefault="009723B2" w:rsidP="009F7940">
            <w:pPr>
              <w:pStyle w:val="PlainText"/>
              <w:numPr>
                <w:ilvl w:val="0"/>
                <w:numId w:val="3"/>
              </w:numPr>
              <w:autoSpaceDE w:val="0"/>
              <w:autoSpaceDN w:val="0"/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A5E1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 w:rsidR="009F7940">
              <w:rPr>
                <w:rFonts w:ascii="Tahoma" w:hAnsi="Tahoma" w:cs="Tahoma"/>
                <w:b/>
                <w:bCs/>
                <w:sz w:val="24"/>
                <w:szCs w:val="24"/>
              </w:rPr>
              <w:t>Fathy</w:t>
            </w:r>
            <w:proofErr w:type="spellEnd"/>
            <w:r w:rsidR="009F794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7940">
              <w:rPr>
                <w:rFonts w:ascii="Tahoma" w:hAnsi="Tahoma" w:cs="Tahoma"/>
                <w:b/>
                <w:bCs/>
                <w:sz w:val="24"/>
                <w:szCs w:val="24"/>
              </w:rPr>
              <w:t>Salama</w:t>
            </w:r>
            <w:proofErr w:type="spellEnd"/>
            <w:r w:rsidR="009F7940"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</w:p>
          <w:p w:rsidR="009723B2" w:rsidRPr="009F7940" w:rsidRDefault="009723B2" w:rsidP="009F7940">
            <w:pPr>
              <w:pStyle w:val="PlainText"/>
              <w:bidi w:val="0"/>
              <w:ind w:left="6" w:firstLine="425"/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Professor </w:t>
            </w:r>
            <w:r w:rsidR="009F7940"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of </w:t>
            </w:r>
            <w:r w:rsidR="009F794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analytical </w:t>
            </w:r>
            <w:r w:rsidR="009F7940">
              <w:rPr>
                <w:rFonts w:ascii="Tahoma" w:hAnsi="Tahoma" w:cs="Tahoma"/>
                <w:i/>
                <w:iCs/>
                <w:sz w:val="24"/>
                <w:szCs w:val="24"/>
              </w:rPr>
              <w:t>chemistry</w:t>
            </w:r>
            <w:r w:rsidR="009F794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and </w:t>
            </w:r>
            <w:r w:rsidR="009F7940">
              <w:rPr>
                <w:rFonts w:ascii="Tahoma" w:hAnsi="Tahoma" w:cs="Tahoma"/>
                <w:i/>
                <w:iCs/>
                <w:sz w:val="24"/>
                <w:szCs w:val="24"/>
              </w:rPr>
              <w:t>f</w:t>
            </w:r>
            <w:r w:rsidR="009F794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ormer Dean of </w:t>
            </w:r>
            <w:r w:rsidR="009F7940"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>Faculty of Pharmacy, Al-</w:t>
            </w:r>
            <w:proofErr w:type="spellStart"/>
            <w:r w:rsidR="009F7940"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>Azhar</w:t>
            </w:r>
            <w:proofErr w:type="spellEnd"/>
            <w:r w:rsidR="009F7940"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University, Cairo-Egypt</w:t>
            </w:r>
            <w:r w:rsidRPr="00CA5E13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</w:tc>
      </w:tr>
    </w:tbl>
    <w:p w:rsidR="009723B2" w:rsidRDefault="009723B2" w:rsidP="009723B2"/>
    <w:p w:rsidR="009238C1" w:rsidRDefault="009238C1">
      <w:pPr>
        <w:rPr>
          <w:lang w:bidi="ar-EG"/>
        </w:rPr>
      </w:pPr>
    </w:p>
    <w:sectPr w:rsidR="009238C1" w:rsidSect="00C90EFD">
      <w:headerReference w:type="default" r:id="rId14"/>
      <w:footerReference w:type="default" r:id="rId15"/>
      <w:pgSz w:w="11906" w:h="16838"/>
      <w:pgMar w:top="1276" w:right="1276" w:bottom="1134" w:left="1797" w:header="709" w:footer="85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25" w:rsidRDefault="00EC3025">
      <w:r>
        <w:separator/>
      </w:r>
    </w:p>
  </w:endnote>
  <w:endnote w:type="continuationSeparator" w:id="0">
    <w:p w:rsidR="00EC3025" w:rsidRDefault="00EC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FE" w:rsidRDefault="009723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EE1F6" wp14:editId="34DF527D">
              <wp:simplePos x="0" y="0"/>
              <wp:positionH relativeFrom="column">
                <wp:posOffset>-36195</wp:posOffset>
              </wp:positionH>
              <wp:positionV relativeFrom="paragraph">
                <wp:posOffset>-19050</wp:posOffset>
              </wp:positionV>
              <wp:extent cx="5762625" cy="0"/>
              <wp:effectExtent l="19050" t="21590" r="19050" b="2603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5pt" to="450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636HgIAADcEAAAOAAAAZHJzL2Uyb0RvYy54bWysU9uO2yAQfa/Uf0C8J75sks1acVaVnfRl&#10;242U7QcQwDYqZhCQOFHVfy+Qi7LtS1XVD3hgZg5nzgyL52Mv0YEbK0CVOBunGHFFgQnVlvjb23o0&#10;x8g6ohiRoHiJT9zi5+XHD4tBFzyHDiTjBnkQZYtBl7hzThdJYmnHe2LHoLnyzgZMT5zfmjZhhgwe&#10;vZdJnqazZADDtAHKrfWn9dmJlxG/aTh1r01juUOyxJ6bi6uJ6y6syXJBitYQ3Ql6oUH+gUVPhPKX&#10;3qBq4gjaG/EHVC+oAQuNG1PoE2gaQXmswVeTpb9Vs+2I5rEWL47VN5ns/4OlXw8bgwQrcY6RIr1v&#10;0dYZItrOoQqU8gKCQXnQadC28OGV2phQKT2qrX4B+t0iBVVHVMsj37eT9iBZyEjepYSN1f623fAF&#10;mI8hewdRtGNj+gDp5UDH2JvTrTf86BD1h9PHWT7LpxjRqy8hxTVRG+s+c+hRMEoshQqykYIcXqwL&#10;REhxDQnHCtZCyth6qdBQ4od5lqYxw4IULHhDnDXtrpIGHUiYnvjFsrznPszAXrGI1nHCVhfbESHP&#10;tr9dqoDna/F8LtZ5PH48pU+r+Wo+GU3y2Wo0Set69GldTUazdfY4rR/qqqqzn4FaNik6wRhXgd11&#10;VLPJ343C5dGch+w2rDcdkvfoUTBP9vqPpGMzQ//Ok7ADdtqYa5P9dMbgy0sK43+/9/b9e1/+AgAA&#10;//8DAFBLAwQUAAYACAAAACEAOathzNoAAAAIAQAADwAAAGRycy9kb3ducmV2LnhtbEyPzU7DMBCE&#10;70i8g7VI3Fo7lJ82jVMhJG5woPAAbrzEKfY6st028PQs4gCn1e6MZudrNlPw4ogpD5E0VHMFAqmL&#10;dqBew9vr42wJIhdD1vhIqOETM2za87PG1Dae6AWP29ILDqFcGw2ulLGWMncOg8nzOCKx9h5TMIXX&#10;1EubzInDg5dXSt3KYAbiD86M+OCw+9gegoan62r1rKQbF0vrjdx/ddmnrPXlxXS/BlFwKn9m+KnP&#10;1aHlTrt4IJuF1zC7uWMnzwUjsb5SFaPsfg+ybeR/gPYbAAD//wMAUEsBAi0AFAAGAAgAAAAhALaD&#10;OJL+AAAA4QEAABMAAAAAAAAAAAAAAAAAAAAAAFtDb250ZW50X1R5cGVzXS54bWxQSwECLQAUAAYA&#10;CAAAACEAOP0h/9YAAACUAQAACwAAAAAAAAAAAAAAAAAvAQAAX3JlbHMvLnJlbHNQSwECLQAUAAYA&#10;CAAAACEAUvut+h4CAAA3BAAADgAAAAAAAAAAAAAAAAAuAgAAZHJzL2Uyb0RvYy54bWxQSwECLQAU&#10;AAYACAAAACEAOathzNoAAAAIAQAADwAAAAAAAAAAAAAAAAB4BAAAZHJzL2Rvd25yZXYueG1sUEsF&#10;BgAAAAAEAAQA8wAAAH8FAAAAAA==&#10;" strokeweight="3pt"/>
          </w:pict>
        </mc:Fallback>
      </mc:AlternateContent>
    </w:r>
    <w:r>
      <w:tab/>
    </w:r>
    <w:r w:rsidRPr="00C90EFD">
      <w:rPr>
        <w:rFonts w:ascii="Arial" w:hAnsi="Arial" w:cs="Arial"/>
        <w:sz w:val="20"/>
        <w:szCs w:val="20"/>
      </w:rPr>
      <w:t xml:space="preserve">Page </w:t>
    </w:r>
    <w:r w:rsidRPr="00C90EFD">
      <w:rPr>
        <w:rFonts w:ascii="Arial" w:hAnsi="Arial" w:cs="Arial"/>
        <w:sz w:val="20"/>
        <w:szCs w:val="20"/>
      </w:rPr>
      <w:fldChar w:fldCharType="begin"/>
    </w:r>
    <w:r w:rsidRPr="00C90EFD">
      <w:rPr>
        <w:rFonts w:ascii="Arial" w:hAnsi="Arial" w:cs="Arial"/>
        <w:sz w:val="20"/>
        <w:szCs w:val="20"/>
      </w:rPr>
      <w:instrText xml:space="preserve"> PAGE </w:instrText>
    </w:r>
    <w:r w:rsidRPr="00C90EFD">
      <w:rPr>
        <w:rFonts w:ascii="Arial" w:hAnsi="Arial" w:cs="Arial"/>
        <w:sz w:val="20"/>
        <w:szCs w:val="20"/>
      </w:rPr>
      <w:fldChar w:fldCharType="separate"/>
    </w:r>
    <w:r w:rsidR="001F7769">
      <w:rPr>
        <w:rFonts w:ascii="Arial" w:hAnsi="Arial" w:cs="Arial"/>
        <w:noProof/>
        <w:sz w:val="20"/>
        <w:szCs w:val="20"/>
      </w:rPr>
      <w:t>4</w:t>
    </w:r>
    <w:r w:rsidRPr="00C90EFD">
      <w:rPr>
        <w:rFonts w:ascii="Arial" w:hAnsi="Arial" w:cs="Arial"/>
        <w:sz w:val="20"/>
        <w:szCs w:val="20"/>
      </w:rPr>
      <w:fldChar w:fldCharType="end"/>
    </w:r>
    <w:r w:rsidRPr="00C90EFD">
      <w:rPr>
        <w:rFonts w:ascii="Arial" w:hAnsi="Arial" w:cs="Arial"/>
        <w:sz w:val="20"/>
        <w:szCs w:val="20"/>
      </w:rPr>
      <w:t xml:space="preserve"> of </w:t>
    </w:r>
    <w:r w:rsidRPr="00C90EFD">
      <w:rPr>
        <w:rFonts w:ascii="Arial" w:hAnsi="Arial" w:cs="Arial"/>
        <w:sz w:val="20"/>
        <w:szCs w:val="20"/>
      </w:rPr>
      <w:fldChar w:fldCharType="begin"/>
    </w:r>
    <w:r w:rsidRPr="00C90EFD">
      <w:rPr>
        <w:rFonts w:ascii="Arial" w:hAnsi="Arial" w:cs="Arial"/>
        <w:sz w:val="20"/>
        <w:szCs w:val="20"/>
      </w:rPr>
      <w:instrText xml:space="preserve"> NUMPAGES </w:instrText>
    </w:r>
    <w:r w:rsidRPr="00C90EFD">
      <w:rPr>
        <w:rFonts w:ascii="Arial" w:hAnsi="Arial" w:cs="Arial"/>
        <w:sz w:val="20"/>
        <w:szCs w:val="20"/>
      </w:rPr>
      <w:fldChar w:fldCharType="separate"/>
    </w:r>
    <w:r w:rsidR="001F7769">
      <w:rPr>
        <w:rFonts w:ascii="Arial" w:hAnsi="Arial" w:cs="Arial"/>
        <w:noProof/>
        <w:sz w:val="20"/>
        <w:szCs w:val="20"/>
      </w:rPr>
      <w:t>4</w:t>
    </w:r>
    <w:r w:rsidRPr="00C90EF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25" w:rsidRDefault="00EC3025">
      <w:r>
        <w:separator/>
      </w:r>
    </w:p>
  </w:footnote>
  <w:footnote w:type="continuationSeparator" w:id="0">
    <w:p w:rsidR="00EC3025" w:rsidRDefault="00EC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FE" w:rsidRDefault="009723B2" w:rsidP="00FF6D9C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234315</wp:posOffset>
              </wp:positionV>
              <wp:extent cx="5784215" cy="0"/>
              <wp:effectExtent l="36195" t="36830" r="37465" b="298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8.45pt" to="452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S9KQIAAEgEAAAOAAAAZHJzL2Uyb0RvYy54bWysVE2P2yAQvVfqf0DcE9uJk81acVaVnfSy&#10;bSMl/QEEcIwWAwISJ6r63zuQD2XbS1XVBzzA8PzmzcPzl1Mn0ZFbJ7QqcTZMMeKKaibUvsTft6vB&#10;DCPniWJEasVLfOYOvyw+fpj3puAj3WrJuEUAolzRmxK33psiSRxteUfcUBuuYLPRtiMepnafMEt6&#10;QO9kMkrTadJry4zVlDsHq/VlEy8iftNw6r81jeMeyRIDNx9HG8ddGJPFnBR7S0wr6JUG+QcWHREK&#10;PnqHqokn6GDFH1CdoFY73fgh1V2im0ZQHmuAarL0t2o2LTE81gLiOHOXyf0/WPr1uLZIsBKPMVKk&#10;gxZtvCVi33pUaaVAQG3ROOjUG1dAeqXWNlRKT2pjXjV9c0jpqiVqzyPf7dkASBZOJO+OhIkz8LVd&#10;/0UzyCEHr6Nop8Z2ARLkQKfYm/O9N/zkEYXFydMsH2UTjOhtLyHF7aCxzn/mukMhKLEUKshGCnJ8&#10;dT4QIcUtJSwrvRJSxtZLhfoAnk3AHbQzIIRvhdqCHd4ihNNSsJAeDjq731XSoiMJdopPrBN2HtOs&#10;PigW4VtO2PIaeyLkJQY6UgU8KA4IXqOLX348p8/L2XKWD/LRdDnI07oefFpV+WC6yp4m9biuqjr7&#10;GahledEKxrgK7G7ezfK/88b1Fl1cd3fvXZjkPXpUEMje3pF07G5o6MUaO83Oa3vrOtg1Jl+vVrgP&#10;j3OIH38Ai18AAAD//wMAUEsDBBQABgAIAAAAIQCU/Dp44AAAAAgBAAAPAAAAZHJzL2Rvd25yZXYu&#10;eG1sTI8xT8MwEIV3JP6DdUgsVetAUZSmcSpUwcKA1JaBbm58JBHxObXdJvDrOdQBtrt7T+++V6xG&#10;24kz+tA6UnA3S0AgVc60VCt42z1PMxAhajK6c4QKvjDAqry+KnRu3EAbPG9jLTiEQq4VNDH2uZSh&#10;atDqMHM9EmsfzlsdefW1NF4PHG47eZ8kqbS6Jf7Q6B7XDVaf25NVYDYhPK3H7Hv+6l+Ox/dssh92&#10;E6Vub8bHJYiIY/wzwy8+o0PJTAd3IhNEp2CacpWoYJ4uQLC+SB54OFwOsizk/wLlDwAAAP//AwBQ&#10;SwECLQAUAAYACAAAACEAtoM4kv4AAADhAQAAEwAAAAAAAAAAAAAAAAAAAAAAW0NvbnRlbnRfVHlw&#10;ZXNdLnhtbFBLAQItABQABgAIAAAAIQA4/SH/1gAAAJQBAAALAAAAAAAAAAAAAAAAAC8BAABfcmVs&#10;cy8ucmVsc1BLAQItABQABgAIAAAAIQBeyTS9KQIAAEgEAAAOAAAAAAAAAAAAAAAAAC4CAABkcnMv&#10;ZTJvRG9jLnhtbFBLAQItABQABgAIAAAAIQCU/Dp44AAAAAgBAAAPAAAAAAAAAAAAAAAAAIMEAABk&#10;cnMvZG93bnJldi54bWxQSwUGAAAAAAQABADzAAAAkAUAAAAA&#10;" strokeweight="4.5pt">
              <v:stroke linestyle="thinThick"/>
            </v:line>
          </w:pict>
        </mc:Fallback>
      </mc:AlternateContent>
    </w:r>
    <w:r>
      <w:rPr>
        <w:rFonts w:ascii="Arial" w:hAnsi="Arial" w:cs="Arial"/>
        <w:b/>
        <w:bCs/>
        <w:sz w:val="20"/>
        <w:szCs w:val="20"/>
      </w:rPr>
      <w:t>Curriculum Vitae</w:t>
    </w:r>
    <w:r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                   </w:t>
    </w:r>
    <w:proofErr w:type="spellStart"/>
    <w:r>
      <w:rPr>
        <w:rFonts w:ascii="Arial" w:hAnsi="Arial" w:cs="Arial"/>
        <w:b/>
        <w:bCs/>
        <w:sz w:val="20"/>
        <w:szCs w:val="20"/>
      </w:rPr>
      <w:t>Gamal</w:t>
    </w:r>
    <w:proofErr w:type="spellEnd"/>
    <w:r>
      <w:rPr>
        <w:rFonts w:ascii="Arial" w:hAnsi="Arial" w:cs="Arial"/>
        <w:b/>
        <w:bCs/>
        <w:sz w:val="20"/>
        <w:szCs w:val="20"/>
      </w:rPr>
      <w:t xml:space="preserve"> A. M. </w:t>
    </w:r>
    <w:proofErr w:type="spellStart"/>
    <w:r>
      <w:rPr>
        <w:rFonts w:ascii="Arial" w:hAnsi="Arial" w:cs="Arial"/>
        <w:b/>
        <w:bCs/>
        <w:sz w:val="20"/>
        <w:szCs w:val="20"/>
      </w:rPr>
      <w:t>Omran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B3B"/>
    <w:multiLevelType w:val="hybridMultilevel"/>
    <w:tmpl w:val="D9262FD4"/>
    <w:lvl w:ilvl="0" w:tplc="4A2498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E3A71"/>
    <w:multiLevelType w:val="hybridMultilevel"/>
    <w:tmpl w:val="63E6C8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7C2439"/>
    <w:multiLevelType w:val="hybridMultilevel"/>
    <w:tmpl w:val="70364D1E"/>
    <w:lvl w:ilvl="0" w:tplc="19AE6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C4A56"/>
    <w:multiLevelType w:val="multilevel"/>
    <w:tmpl w:val="0BF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362F9"/>
    <w:multiLevelType w:val="hybridMultilevel"/>
    <w:tmpl w:val="4438AE3C"/>
    <w:lvl w:ilvl="0" w:tplc="C054F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84BCE"/>
    <w:multiLevelType w:val="hybridMultilevel"/>
    <w:tmpl w:val="E13A079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6B9D26EB"/>
    <w:multiLevelType w:val="hybridMultilevel"/>
    <w:tmpl w:val="45D8DC5C"/>
    <w:lvl w:ilvl="0" w:tplc="4C8AC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2"/>
    <w:rsid w:val="00010DC0"/>
    <w:rsid w:val="00071DB4"/>
    <w:rsid w:val="000903C9"/>
    <w:rsid w:val="00094810"/>
    <w:rsid w:val="000B5B68"/>
    <w:rsid w:val="000E234A"/>
    <w:rsid w:val="000F4067"/>
    <w:rsid w:val="00152AE3"/>
    <w:rsid w:val="001A715D"/>
    <w:rsid w:val="001F7769"/>
    <w:rsid w:val="002020AC"/>
    <w:rsid w:val="002076D7"/>
    <w:rsid w:val="00231C08"/>
    <w:rsid w:val="00251E6D"/>
    <w:rsid w:val="0027627B"/>
    <w:rsid w:val="00280144"/>
    <w:rsid w:val="002A1771"/>
    <w:rsid w:val="002B6664"/>
    <w:rsid w:val="002C7A9C"/>
    <w:rsid w:val="002F3D5F"/>
    <w:rsid w:val="00306D7D"/>
    <w:rsid w:val="00311CAC"/>
    <w:rsid w:val="00311D56"/>
    <w:rsid w:val="00343E42"/>
    <w:rsid w:val="003522BC"/>
    <w:rsid w:val="00373C2C"/>
    <w:rsid w:val="00392C8B"/>
    <w:rsid w:val="003B1DE7"/>
    <w:rsid w:val="00441E78"/>
    <w:rsid w:val="00453FF4"/>
    <w:rsid w:val="004650E1"/>
    <w:rsid w:val="004830E3"/>
    <w:rsid w:val="00483B5A"/>
    <w:rsid w:val="004B171A"/>
    <w:rsid w:val="004E7EAE"/>
    <w:rsid w:val="00510DC2"/>
    <w:rsid w:val="00513204"/>
    <w:rsid w:val="005161E3"/>
    <w:rsid w:val="00573AB3"/>
    <w:rsid w:val="00587A09"/>
    <w:rsid w:val="005F2B20"/>
    <w:rsid w:val="005F583E"/>
    <w:rsid w:val="005F7C76"/>
    <w:rsid w:val="00604FF4"/>
    <w:rsid w:val="00613DBA"/>
    <w:rsid w:val="0063481D"/>
    <w:rsid w:val="00644A6B"/>
    <w:rsid w:val="00694C90"/>
    <w:rsid w:val="006A30C0"/>
    <w:rsid w:val="006A5843"/>
    <w:rsid w:val="006B51B3"/>
    <w:rsid w:val="006F4D99"/>
    <w:rsid w:val="00701712"/>
    <w:rsid w:val="00730633"/>
    <w:rsid w:val="00740A1F"/>
    <w:rsid w:val="00775259"/>
    <w:rsid w:val="00776D14"/>
    <w:rsid w:val="007E6485"/>
    <w:rsid w:val="0089143B"/>
    <w:rsid w:val="008D01AD"/>
    <w:rsid w:val="00912D1D"/>
    <w:rsid w:val="009238C1"/>
    <w:rsid w:val="00923C48"/>
    <w:rsid w:val="0092611E"/>
    <w:rsid w:val="0096500B"/>
    <w:rsid w:val="009723B2"/>
    <w:rsid w:val="00977631"/>
    <w:rsid w:val="00993FEC"/>
    <w:rsid w:val="009C4608"/>
    <w:rsid w:val="009C7390"/>
    <w:rsid w:val="009E2207"/>
    <w:rsid w:val="009F7940"/>
    <w:rsid w:val="00A2379F"/>
    <w:rsid w:val="00A259D3"/>
    <w:rsid w:val="00A658DD"/>
    <w:rsid w:val="00A733DD"/>
    <w:rsid w:val="00A9091C"/>
    <w:rsid w:val="00AC5D17"/>
    <w:rsid w:val="00AD620B"/>
    <w:rsid w:val="00B00543"/>
    <w:rsid w:val="00B43C38"/>
    <w:rsid w:val="00B62AD8"/>
    <w:rsid w:val="00B63514"/>
    <w:rsid w:val="00B717FC"/>
    <w:rsid w:val="00B737A2"/>
    <w:rsid w:val="00B928A2"/>
    <w:rsid w:val="00B947B0"/>
    <w:rsid w:val="00BA0DA4"/>
    <w:rsid w:val="00BA76D8"/>
    <w:rsid w:val="00BC6ACE"/>
    <w:rsid w:val="00BE0DBE"/>
    <w:rsid w:val="00C1258E"/>
    <w:rsid w:val="00C31BEA"/>
    <w:rsid w:val="00C90709"/>
    <w:rsid w:val="00CA581D"/>
    <w:rsid w:val="00CD3426"/>
    <w:rsid w:val="00D558E3"/>
    <w:rsid w:val="00D605B5"/>
    <w:rsid w:val="00D743BC"/>
    <w:rsid w:val="00D77544"/>
    <w:rsid w:val="00D811EE"/>
    <w:rsid w:val="00D90156"/>
    <w:rsid w:val="00D976E1"/>
    <w:rsid w:val="00D97FA0"/>
    <w:rsid w:val="00DA1930"/>
    <w:rsid w:val="00DB56EA"/>
    <w:rsid w:val="00DD62A1"/>
    <w:rsid w:val="00DE55B7"/>
    <w:rsid w:val="00E23D76"/>
    <w:rsid w:val="00E2499F"/>
    <w:rsid w:val="00E7409E"/>
    <w:rsid w:val="00E94B02"/>
    <w:rsid w:val="00EA71A0"/>
    <w:rsid w:val="00EB051C"/>
    <w:rsid w:val="00EC3025"/>
    <w:rsid w:val="00F05259"/>
    <w:rsid w:val="00F272A3"/>
    <w:rsid w:val="00F77F23"/>
    <w:rsid w:val="00F876D3"/>
    <w:rsid w:val="00FA09CA"/>
    <w:rsid w:val="00F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2B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723B2"/>
    <w:pPr>
      <w:numPr>
        <w:numId w:val="1"/>
      </w:numPr>
      <w:spacing w:after="60" w:line="220" w:lineRule="atLeast"/>
      <w:jc w:val="lowKashida"/>
    </w:pPr>
    <w:rPr>
      <w:rFonts w:ascii="Arial" w:hAnsi="Arial" w:cs="Traditional Arabic"/>
      <w:noProof/>
      <w:spacing w:val="-5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9723B2"/>
    <w:pPr>
      <w:spacing w:before="220" w:line="220" w:lineRule="atLeast"/>
      <w:jc w:val="center"/>
    </w:pPr>
    <w:rPr>
      <w:b/>
      <w:bCs/>
      <w:i/>
      <w:iCs/>
      <w:noProof/>
      <w:spacing w:val="-10"/>
      <w:szCs w:val="20"/>
    </w:rPr>
  </w:style>
  <w:style w:type="paragraph" w:styleId="PlainText">
    <w:name w:val="Plain Text"/>
    <w:basedOn w:val="Normal"/>
    <w:link w:val="PlainTextChar"/>
    <w:rsid w:val="009723B2"/>
    <w:pPr>
      <w:bidi/>
    </w:pPr>
    <w:rPr>
      <w:rFonts w:ascii="Courier New" w:cs="Traditional Arabic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723B2"/>
    <w:rPr>
      <w:rFonts w:ascii="Courier New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rsid w:val="009723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3B2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1">
    <w:name w:val="OmniPage #1"/>
    <w:basedOn w:val="Normal"/>
    <w:rsid w:val="009723B2"/>
    <w:pPr>
      <w:tabs>
        <w:tab w:val="right" w:pos="5696"/>
      </w:tabs>
      <w:overflowPunct w:val="0"/>
      <w:autoSpaceDE w:val="0"/>
      <w:autoSpaceDN w:val="0"/>
      <w:adjustRightInd w:val="0"/>
      <w:ind w:left="4635" w:right="4346"/>
      <w:jc w:val="right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9723B2"/>
    <w:pPr>
      <w:tabs>
        <w:tab w:val="center" w:pos="4549"/>
        <w:tab w:val="left" w:pos="10286"/>
        <w:tab w:val="right" w:pos="10331"/>
      </w:tabs>
      <w:overflowPunct w:val="0"/>
      <w:autoSpaceDE w:val="0"/>
      <w:autoSpaceDN w:val="0"/>
      <w:adjustRightInd w:val="0"/>
      <w:ind w:left="45" w:right="2981"/>
      <w:jc w:val="right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3">
    <w:name w:val="OmniPage #3"/>
    <w:basedOn w:val="Normal"/>
    <w:rsid w:val="009723B2"/>
    <w:pPr>
      <w:tabs>
        <w:tab w:val="left" w:pos="2329"/>
        <w:tab w:val="right" w:pos="8396"/>
      </w:tabs>
      <w:overflowPunct w:val="0"/>
      <w:autoSpaceDE w:val="0"/>
      <w:autoSpaceDN w:val="0"/>
      <w:adjustRightInd w:val="0"/>
      <w:ind w:left="1935" w:right="1421"/>
      <w:jc w:val="right"/>
      <w:textAlignment w:val="baseline"/>
    </w:pPr>
    <w:rPr>
      <w:rFonts w:ascii="Arial" w:hAnsi="Arial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9723B2"/>
    <w:pPr>
      <w:widowControl w:val="0"/>
      <w:ind w:left="1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723B2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515">
    <w:name w:val="OmniPage #515"/>
    <w:basedOn w:val="Normal"/>
    <w:rsid w:val="009723B2"/>
    <w:pPr>
      <w:tabs>
        <w:tab w:val="left" w:pos="1965"/>
        <w:tab w:val="right" w:pos="8322"/>
      </w:tabs>
      <w:overflowPunct w:val="0"/>
      <w:autoSpaceDE w:val="0"/>
      <w:autoSpaceDN w:val="0"/>
      <w:adjustRightInd w:val="0"/>
      <w:ind w:left="120" w:right="1770"/>
      <w:jc w:val="right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6">
    <w:name w:val="OmniPage #516"/>
    <w:basedOn w:val="Normal"/>
    <w:rsid w:val="009723B2"/>
    <w:pPr>
      <w:tabs>
        <w:tab w:val="left" w:pos="1950"/>
        <w:tab w:val="left" w:pos="4800"/>
        <w:tab w:val="left" w:pos="4920"/>
        <w:tab w:val="left" w:pos="8130"/>
        <w:tab w:val="right" w:pos="8397"/>
      </w:tabs>
      <w:overflowPunct w:val="0"/>
      <w:autoSpaceDE w:val="0"/>
      <w:autoSpaceDN w:val="0"/>
      <w:adjustRightInd w:val="0"/>
      <w:ind w:left="45" w:right="1755"/>
      <w:jc w:val="right"/>
      <w:textAlignment w:val="baseline"/>
    </w:pPr>
    <w:rPr>
      <w:rFonts w:ascii="Arial" w:hAnsi="Arial"/>
      <w:noProof/>
      <w:sz w:val="20"/>
      <w:szCs w:val="20"/>
    </w:rPr>
  </w:style>
  <w:style w:type="character" w:styleId="Hyperlink">
    <w:name w:val="Hyperlink"/>
    <w:rsid w:val="009723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9723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23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723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723B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723B2"/>
    <w:pPr>
      <w:ind w:firstLine="72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723B2"/>
    <w:rPr>
      <w:rFonts w:ascii="Arial" w:eastAsia="Times New Roman" w:hAnsi="Arial" w:cs="Arial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9723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723B2"/>
    <w:rPr>
      <w:rFonts w:ascii="Times New Roman" w:eastAsia="Times New Roman" w:hAnsi="Times New Roman" w:cs="Times New Roman"/>
      <w:sz w:val="16"/>
      <w:szCs w:val="16"/>
    </w:rPr>
  </w:style>
  <w:style w:type="paragraph" w:customStyle="1" w:styleId="DefinitionList">
    <w:name w:val="Definition List"/>
    <w:basedOn w:val="Normal"/>
    <w:next w:val="Normal"/>
    <w:rsid w:val="009723B2"/>
    <w:pPr>
      <w:ind w:left="360"/>
    </w:pPr>
    <w:rPr>
      <w:rFonts w:cs="Traditional Arabic"/>
      <w:snapToGrid w:val="0"/>
      <w:szCs w:val="28"/>
      <w:lang w:val="en-GB" w:eastAsia="en-GB"/>
    </w:rPr>
  </w:style>
  <w:style w:type="paragraph" w:customStyle="1" w:styleId="Default">
    <w:name w:val="Default"/>
    <w:rsid w:val="009723B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23B2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2B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5F2B20"/>
  </w:style>
  <w:style w:type="character" w:customStyle="1" w:styleId="contribdegrees">
    <w:name w:val="contribdegrees"/>
    <w:basedOn w:val="DefaultParagraphFont"/>
    <w:rsid w:val="005F2B20"/>
  </w:style>
  <w:style w:type="paragraph" w:styleId="ListParagraph">
    <w:name w:val="List Paragraph"/>
    <w:basedOn w:val="Normal"/>
    <w:uiPriority w:val="34"/>
    <w:qFormat/>
    <w:rsid w:val="00D77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A2"/>
    <w:rPr>
      <w:rFonts w:ascii="Tahoma" w:eastAsia="Times New Roman" w:hAnsi="Tahoma" w:cs="Tahoma"/>
      <w:sz w:val="16"/>
      <w:szCs w:val="16"/>
    </w:rPr>
  </w:style>
  <w:style w:type="character" w:customStyle="1" w:styleId="text-nexus-san">
    <w:name w:val="text-nexus-san"/>
    <w:basedOn w:val="DefaultParagraphFont"/>
    <w:rsid w:val="00513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F2B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723B2"/>
    <w:pPr>
      <w:numPr>
        <w:numId w:val="1"/>
      </w:numPr>
      <w:spacing w:after="60" w:line="220" w:lineRule="atLeast"/>
      <w:jc w:val="lowKashida"/>
    </w:pPr>
    <w:rPr>
      <w:rFonts w:ascii="Arial" w:hAnsi="Arial" w:cs="Traditional Arabic"/>
      <w:noProof/>
      <w:spacing w:val="-5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9723B2"/>
    <w:pPr>
      <w:spacing w:before="220" w:line="220" w:lineRule="atLeast"/>
      <w:jc w:val="center"/>
    </w:pPr>
    <w:rPr>
      <w:b/>
      <w:bCs/>
      <w:i/>
      <w:iCs/>
      <w:noProof/>
      <w:spacing w:val="-10"/>
      <w:szCs w:val="20"/>
    </w:rPr>
  </w:style>
  <w:style w:type="paragraph" w:styleId="PlainText">
    <w:name w:val="Plain Text"/>
    <w:basedOn w:val="Normal"/>
    <w:link w:val="PlainTextChar"/>
    <w:rsid w:val="009723B2"/>
    <w:pPr>
      <w:bidi/>
    </w:pPr>
    <w:rPr>
      <w:rFonts w:ascii="Courier New" w:cs="Traditional Arabic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723B2"/>
    <w:rPr>
      <w:rFonts w:ascii="Courier New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rsid w:val="009723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3B2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1">
    <w:name w:val="OmniPage #1"/>
    <w:basedOn w:val="Normal"/>
    <w:rsid w:val="009723B2"/>
    <w:pPr>
      <w:tabs>
        <w:tab w:val="right" w:pos="5696"/>
      </w:tabs>
      <w:overflowPunct w:val="0"/>
      <w:autoSpaceDE w:val="0"/>
      <w:autoSpaceDN w:val="0"/>
      <w:adjustRightInd w:val="0"/>
      <w:ind w:left="4635" w:right="4346"/>
      <w:jc w:val="right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9723B2"/>
    <w:pPr>
      <w:tabs>
        <w:tab w:val="center" w:pos="4549"/>
        <w:tab w:val="left" w:pos="10286"/>
        <w:tab w:val="right" w:pos="10331"/>
      </w:tabs>
      <w:overflowPunct w:val="0"/>
      <w:autoSpaceDE w:val="0"/>
      <w:autoSpaceDN w:val="0"/>
      <w:adjustRightInd w:val="0"/>
      <w:ind w:left="45" w:right="2981"/>
      <w:jc w:val="right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3">
    <w:name w:val="OmniPage #3"/>
    <w:basedOn w:val="Normal"/>
    <w:rsid w:val="009723B2"/>
    <w:pPr>
      <w:tabs>
        <w:tab w:val="left" w:pos="2329"/>
        <w:tab w:val="right" w:pos="8396"/>
      </w:tabs>
      <w:overflowPunct w:val="0"/>
      <w:autoSpaceDE w:val="0"/>
      <w:autoSpaceDN w:val="0"/>
      <w:adjustRightInd w:val="0"/>
      <w:ind w:left="1935" w:right="1421"/>
      <w:jc w:val="right"/>
      <w:textAlignment w:val="baseline"/>
    </w:pPr>
    <w:rPr>
      <w:rFonts w:ascii="Arial" w:hAnsi="Arial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9723B2"/>
    <w:pPr>
      <w:widowControl w:val="0"/>
      <w:ind w:left="1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723B2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515">
    <w:name w:val="OmniPage #515"/>
    <w:basedOn w:val="Normal"/>
    <w:rsid w:val="009723B2"/>
    <w:pPr>
      <w:tabs>
        <w:tab w:val="left" w:pos="1965"/>
        <w:tab w:val="right" w:pos="8322"/>
      </w:tabs>
      <w:overflowPunct w:val="0"/>
      <w:autoSpaceDE w:val="0"/>
      <w:autoSpaceDN w:val="0"/>
      <w:adjustRightInd w:val="0"/>
      <w:ind w:left="120" w:right="1770"/>
      <w:jc w:val="right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6">
    <w:name w:val="OmniPage #516"/>
    <w:basedOn w:val="Normal"/>
    <w:rsid w:val="009723B2"/>
    <w:pPr>
      <w:tabs>
        <w:tab w:val="left" w:pos="1950"/>
        <w:tab w:val="left" w:pos="4800"/>
        <w:tab w:val="left" w:pos="4920"/>
        <w:tab w:val="left" w:pos="8130"/>
        <w:tab w:val="right" w:pos="8397"/>
      </w:tabs>
      <w:overflowPunct w:val="0"/>
      <w:autoSpaceDE w:val="0"/>
      <w:autoSpaceDN w:val="0"/>
      <w:adjustRightInd w:val="0"/>
      <w:ind w:left="45" w:right="1755"/>
      <w:jc w:val="right"/>
      <w:textAlignment w:val="baseline"/>
    </w:pPr>
    <w:rPr>
      <w:rFonts w:ascii="Arial" w:hAnsi="Arial"/>
      <w:noProof/>
      <w:sz w:val="20"/>
      <w:szCs w:val="20"/>
    </w:rPr>
  </w:style>
  <w:style w:type="character" w:styleId="Hyperlink">
    <w:name w:val="Hyperlink"/>
    <w:rsid w:val="009723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9723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23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723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723B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723B2"/>
    <w:pPr>
      <w:ind w:firstLine="72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723B2"/>
    <w:rPr>
      <w:rFonts w:ascii="Arial" w:eastAsia="Times New Roman" w:hAnsi="Arial" w:cs="Arial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9723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723B2"/>
    <w:rPr>
      <w:rFonts w:ascii="Times New Roman" w:eastAsia="Times New Roman" w:hAnsi="Times New Roman" w:cs="Times New Roman"/>
      <w:sz w:val="16"/>
      <w:szCs w:val="16"/>
    </w:rPr>
  </w:style>
  <w:style w:type="paragraph" w:customStyle="1" w:styleId="DefinitionList">
    <w:name w:val="Definition List"/>
    <w:basedOn w:val="Normal"/>
    <w:next w:val="Normal"/>
    <w:rsid w:val="009723B2"/>
    <w:pPr>
      <w:ind w:left="360"/>
    </w:pPr>
    <w:rPr>
      <w:rFonts w:cs="Traditional Arabic"/>
      <w:snapToGrid w:val="0"/>
      <w:szCs w:val="28"/>
      <w:lang w:val="en-GB" w:eastAsia="en-GB"/>
    </w:rPr>
  </w:style>
  <w:style w:type="paragraph" w:customStyle="1" w:styleId="Default">
    <w:name w:val="Default"/>
    <w:rsid w:val="009723B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23B2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2B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5F2B20"/>
  </w:style>
  <w:style w:type="character" w:customStyle="1" w:styleId="contribdegrees">
    <w:name w:val="contribdegrees"/>
    <w:basedOn w:val="DefaultParagraphFont"/>
    <w:rsid w:val="005F2B20"/>
  </w:style>
  <w:style w:type="paragraph" w:styleId="ListParagraph">
    <w:name w:val="List Paragraph"/>
    <w:basedOn w:val="Normal"/>
    <w:uiPriority w:val="34"/>
    <w:qFormat/>
    <w:rsid w:val="00D77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A2"/>
    <w:rPr>
      <w:rFonts w:ascii="Tahoma" w:eastAsia="Times New Roman" w:hAnsi="Tahoma" w:cs="Tahoma"/>
      <w:sz w:val="16"/>
      <w:szCs w:val="16"/>
    </w:rPr>
  </w:style>
  <w:style w:type="character" w:customStyle="1" w:styleId="text-nexus-san">
    <w:name w:val="text-nexus-san"/>
    <w:basedOn w:val="DefaultParagraphFont"/>
    <w:rsid w:val="0051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hamedshahin777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%20Mohamed.shahin@pharm.dmu.edu.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rcid.org/0000-0002-1609-88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ohamed.shahin@pharm.dmu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medshahin777@outlook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alaa.eldin</cp:lastModifiedBy>
  <cp:revision>9</cp:revision>
  <cp:lastPrinted>2020-07-22T07:55:00Z</cp:lastPrinted>
  <dcterms:created xsi:type="dcterms:W3CDTF">2020-10-26T18:56:00Z</dcterms:created>
  <dcterms:modified xsi:type="dcterms:W3CDTF">2020-10-26T19:18:00Z</dcterms:modified>
</cp:coreProperties>
</file>