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4D" w:rsidRPr="00E15D4D" w:rsidRDefault="00E15D4D" w:rsidP="00E15D4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15D4D">
        <w:rPr>
          <w:rFonts w:asciiTheme="majorBidi" w:hAnsiTheme="majorBidi" w:cstheme="majorBidi"/>
          <w:b/>
          <w:bCs/>
          <w:sz w:val="32"/>
          <w:szCs w:val="32"/>
          <w:u w:val="single"/>
        </w:rPr>
        <w:t>Première année</w:t>
      </w:r>
    </w:p>
    <w:p w:rsidR="00E15D4D" w:rsidRPr="00E15D4D" w:rsidRDefault="00E15D4D" w:rsidP="00E15D4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15D4D">
        <w:rPr>
          <w:rFonts w:asciiTheme="majorBidi" w:hAnsiTheme="majorBidi" w:cstheme="majorBidi"/>
          <w:b/>
          <w:bCs/>
          <w:sz w:val="32"/>
          <w:szCs w:val="32"/>
          <w:u w:val="single"/>
        </w:rPr>
        <w:t>Culture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générale</w:t>
      </w:r>
    </w:p>
    <w:p w:rsidR="00E97807" w:rsidRPr="00E15D4D" w:rsidRDefault="00E97807" w:rsidP="00E15D4D">
      <w:pPr>
        <w:pStyle w:val="Paragraphedeliste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15D4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Dr. </w:t>
      </w:r>
      <w:proofErr w:type="spellStart"/>
      <w:r w:rsidRPr="00E15D4D">
        <w:rPr>
          <w:rFonts w:asciiTheme="majorBidi" w:hAnsiTheme="majorBidi" w:cstheme="majorBidi"/>
          <w:b/>
          <w:bCs/>
          <w:sz w:val="28"/>
          <w:szCs w:val="28"/>
          <w:u w:val="single"/>
        </w:rPr>
        <w:t>Amira</w:t>
      </w:r>
      <w:proofErr w:type="spellEnd"/>
      <w:r w:rsidRPr="00E15D4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El Hakim</w:t>
      </w:r>
      <w:bookmarkStart w:id="0" w:name="_GoBack"/>
      <w:bookmarkEnd w:id="0"/>
    </w:p>
    <w:p w:rsidR="00E97807" w:rsidRDefault="00793DEA" w:rsidP="00E97807">
      <w:pPr>
        <w:bidi w:val="0"/>
        <w:rPr>
          <w:rFonts w:asciiTheme="majorBidi" w:hAnsiTheme="majorBidi" w:cstheme="majorBidi"/>
          <w:sz w:val="28"/>
          <w:szCs w:val="28"/>
        </w:rPr>
      </w:pPr>
      <w:r w:rsidRPr="00793DEA">
        <w:rPr>
          <w:rFonts w:asciiTheme="majorBidi" w:hAnsiTheme="majorBidi" w:cstheme="majorBidi"/>
          <w:sz w:val="28"/>
          <w:szCs w:val="28"/>
        </w:rPr>
        <w:t>É</w:t>
      </w:r>
      <w:r w:rsidR="00E97807" w:rsidRPr="00EA1F00">
        <w:rPr>
          <w:rFonts w:asciiTheme="majorBidi" w:hAnsiTheme="majorBidi" w:cstheme="majorBidi"/>
          <w:sz w:val="28"/>
          <w:szCs w:val="28"/>
        </w:rPr>
        <w:t xml:space="preserve">tude </w:t>
      </w:r>
      <w:r w:rsidR="00E97807">
        <w:rPr>
          <w:rFonts w:asciiTheme="majorBidi" w:hAnsiTheme="majorBidi" w:cstheme="majorBidi"/>
          <w:sz w:val="28"/>
          <w:szCs w:val="28"/>
        </w:rPr>
        <w:t xml:space="preserve">de la date, l'origine, le genre, les traditions, les caractéristiques </w:t>
      </w:r>
      <w:r w:rsidR="00E97807" w:rsidRPr="00EA1F00">
        <w:rPr>
          <w:rFonts w:asciiTheme="majorBidi" w:hAnsiTheme="majorBidi" w:cstheme="majorBidi"/>
          <w:sz w:val="28"/>
          <w:szCs w:val="28"/>
        </w:rPr>
        <w:t>des</w:t>
      </w:r>
      <w:r w:rsidR="00E97807">
        <w:rPr>
          <w:rFonts w:asciiTheme="majorBidi" w:hAnsiTheme="majorBidi" w:cstheme="majorBidi"/>
          <w:sz w:val="28"/>
          <w:szCs w:val="28"/>
        </w:rPr>
        <w:t xml:space="preserve"> fêtes</w:t>
      </w:r>
      <w:r w:rsidR="00E97807" w:rsidRPr="00EA1F00">
        <w:rPr>
          <w:rFonts w:asciiTheme="majorBidi" w:hAnsiTheme="majorBidi" w:cstheme="majorBidi"/>
          <w:sz w:val="28"/>
          <w:szCs w:val="28"/>
        </w:rPr>
        <w:t xml:space="preserve"> suivant</w:t>
      </w:r>
      <w:r>
        <w:rPr>
          <w:rFonts w:asciiTheme="majorBidi" w:hAnsiTheme="majorBidi" w:cstheme="majorBidi"/>
          <w:sz w:val="28"/>
          <w:szCs w:val="28"/>
        </w:rPr>
        <w:t>e</w:t>
      </w:r>
      <w:r w:rsidR="00E97807" w:rsidRPr="00EA1F00">
        <w:rPr>
          <w:rFonts w:asciiTheme="majorBidi" w:hAnsiTheme="majorBidi" w:cstheme="majorBidi"/>
          <w:sz w:val="28"/>
          <w:szCs w:val="28"/>
        </w:rPr>
        <w:t>s:</w:t>
      </w:r>
    </w:p>
    <w:p w:rsidR="00E97807" w:rsidRPr="00C142BE" w:rsidRDefault="00E97807" w:rsidP="00E97807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C142BE">
        <w:rPr>
          <w:rFonts w:asciiTheme="majorBidi" w:hAnsiTheme="majorBidi" w:cstheme="majorBidi"/>
          <w:sz w:val="28"/>
          <w:szCs w:val="28"/>
        </w:rPr>
        <w:t>Noël, le Mardi gras, La Saint Valentin</w:t>
      </w:r>
    </w:p>
    <w:p w:rsidR="00E97807" w:rsidRPr="00C142BE" w:rsidRDefault="00E97807" w:rsidP="00E97807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C142BE">
        <w:rPr>
          <w:rFonts w:asciiTheme="majorBidi" w:hAnsiTheme="majorBidi" w:cstheme="majorBidi"/>
          <w:sz w:val="28"/>
          <w:szCs w:val="28"/>
        </w:rPr>
        <w:t>Pâques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, le Poisson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d'avril</w:t>
      </w:r>
      <w:proofErr w:type="spellEnd"/>
    </w:p>
    <w:p w:rsidR="00E97807" w:rsidRPr="00C142BE" w:rsidRDefault="00E97807" w:rsidP="00E97807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C142BE">
        <w:rPr>
          <w:rFonts w:asciiTheme="majorBidi" w:hAnsiTheme="majorBidi" w:cstheme="majorBidi"/>
          <w:sz w:val="28"/>
          <w:szCs w:val="28"/>
        </w:rPr>
        <w:t>La fête nationale</w:t>
      </w:r>
      <w:r>
        <w:rPr>
          <w:rFonts w:asciiTheme="majorBidi" w:hAnsiTheme="majorBidi" w:cstheme="majorBidi"/>
          <w:sz w:val="28"/>
          <w:szCs w:val="28"/>
        </w:rPr>
        <w:t>,</w:t>
      </w:r>
      <w:r w:rsidRPr="004948E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</w:t>
      </w:r>
      <w:r w:rsidRPr="00C142BE">
        <w:rPr>
          <w:rFonts w:asciiTheme="majorBidi" w:hAnsiTheme="majorBidi" w:cstheme="majorBidi"/>
          <w:sz w:val="28"/>
          <w:szCs w:val="28"/>
        </w:rPr>
        <w:t>a fête de la musique</w:t>
      </w:r>
    </w:p>
    <w:p w:rsidR="00E97807" w:rsidRPr="004948E5" w:rsidRDefault="00E97807" w:rsidP="00E97807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4948E5">
        <w:rPr>
          <w:rFonts w:asciiTheme="majorBidi" w:hAnsiTheme="majorBidi" w:cstheme="majorBidi"/>
          <w:sz w:val="28"/>
          <w:szCs w:val="28"/>
        </w:rPr>
        <w:t xml:space="preserve">La </w:t>
      </w:r>
      <w:r>
        <w:rPr>
          <w:rFonts w:asciiTheme="majorBidi" w:hAnsiTheme="majorBidi" w:cstheme="majorBidi"/>
          <w:sz w:val="28"/>
          <w:szCs w:val="28"/>
        </w:rPr>
        <w:t xml:space="preserve">journée </w:t>
      </w:r>
      <w:r w:rsidRPr="004948E5">
        <w:rPr>
          <w:rFonts w:asciiTheme="majorBidi" w:hAnsiTheme="majorBidi" w:cstheme="majorBidi"/>
          <w:sz w:val="28"/>
          <w:szCs w:val="28"/>
        </w:rPr>
        <w:t>internationale des droits de l'enfant</w:t>
      </w:r>
    </w:p>
    <w:p w:rsidR="00E97807" w:rsidRDefault="00E97807" w:rsidP="00E97807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4948E5">
        <w:rPr>
          <w:rFonts w:asciiTheme="majorBidi" w:hAnsiTheme="majorBidi" w:cstheme="majorBidi"/>
          <w:sz w:val="28"/>
          <w:szCs w:val="28"/>
        </w:rPr>
        <w:t>La Toussaint et Halloween</w:t>
      </w:r>
    </w:p>
    <w:p w:rsidR="00E97807" w:rsidRPr="00092386" w:rsidRDefault="00E97807" w:rsidP="00E97807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4948E5">
        <w:rPr>
          <w:rFonts w:asciiTheme="majorBidi" w:hAnsiTheme="majorBidi" w:cstheme="majorBidi"/>
          <w:sz w:val="28"/>
          <w:szCs w:val="28"/>
        </w:rPr>
        <w:t>La fête du travail</w:t>
      </w:r>
      <w:r w:rsidRPr="004948E5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E97807" w:rsidRPr="00A608CB" w:rsidRDefault="00E97807" w:rsidP="00E97807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608CB">
        <w:rPr>
          <w:rFonts w:asciiTheme="majorBidi" w:hAnsiTheme="majorBidi" w:cstheme="majorBidi"/>
          <w:b/>
          <w:bCs/>
          <w:sz w:val="28"/>
          <w:szCs w:val="28"/>
          <w:u w:val="single"/>
        </w:rPr>
        <w:t>Dernier cours</w:t>
      </w:r>
    </w:p>
    <w:p w:rsidR="00E97807" w:rsidRPr="00A608CB" w:rsidRDefault="00E97807" w:rsidP="00E97807">
      <w:pPr>
        <w:pStyle w:val="Paragraphedeliste"/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608CB">
        <w:rPr>
          <w:rFonts w:asciiTheme="majorBidi" w:hAnsiTheme="majorBidi" w:cstheme="majorBidi"/>
          <w:b/>
          <w:bCs/>
          <w:sz w:val="28"/>
          <w:szCs w:val="28"/>
          <w:u w:val="single"/>
        </w:rPr>
        <w:t>Symboles de la fête du travail</w:t>
      </w:r>
    </w:p>
    <w:p w:rsidR="00E97807" w:rsidRPr="00A608CB" w:rsidRDefault="00E97807" w:rsidP="00E97807">
      <w:pPr>
        <w:pStyle w:val="Paragraphedeliste"/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A608CB">
        <w:rPr>
          <w:rFonts w:asciiTheme="majorBidi" w:hAnsiTheme="majorBidi" w:cstheme="majorBidi"/>
          <w:sz w:val="28"/>
          <w:szCs w:val="28"/>
        </w:rPr>
        <w:t>En France, dès 1890, les manifestants du 1er mai ont pris l'habitude de défiler en portant à la boutonnière un triangle rouge. Celui-ci symbolise la division de la journée en trois parties égales : travail, sommeil, loisirs. Le triangle est quelques années plus tard remplacé par la fleur d'églantine, puis en 1907, par le muguet, symbole du printemps en L'Île-de-France.</w:t>
      </w:r>
    </w:p>
    <w:p w:rsidR="00E97807" w:rsidRPr="00793DEA" w:rsidRDefault="00E97807" w:rsidP="00793DEA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793DEA">
        <w:rPr>
          <w:rFonts w:asciiTheme="majorBidi" w:hAnsiTheme="majorBidi" w:cstheme="majorBidi"/>
          <w:sz w:val="28"/>
          <w:szCs w:val="28"/>
        </w:rPr>
        <w:t xml:space="preserve">Révision </w:t>
      </w:r>
    </w:p>
    <w:p w:rsidR="00E97807" w:rsidRPr="001A4297" w:rsidRDefault="00E97807" w:rsidP="00E97807">
      <w:pPr>
        <w:bidi w:val="0"/>
        <w:jc w:val="both"/>
        <w:rPr>
          <w:rFonts w:asciiTheme="majorBidi" w:hAnsiTheme="majorBidi" w:cstheme="majorBidi"/>
          <w:sz w:val="24"/>
          <w:szCs w:val="24"/>
          <w:u w:val="single"/>
          <w:lang w:bidi="ar-EG"/>
        </w:rPr>
      </w:pPr>
      <w:r w:rsidRPr="001A429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QUESTIONS: </w:t>
      </w:r>
    </w:p>
    <w:p w:rsidR="00E97807" w:rsidRPr="001A4297" w:rsidRDefault="00E97807" w:rsidP="00E15D4D">
      <w:pPr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A4297">
        <w:rPr>
          <w:rFonts w:asciiTheme="majorBidi" w:hAnsiTheme="majorBidi" w:cstheme="majorBidi"/>
          <w:sz w:val="28"/>
          <w:szCs w:val="28"/>
          <w:lang w:bidi="ar-EG"/>
        </w:rPr>
        <w:t>Que rappelle la Journée Internationale des Travailleurs ?</w:t>
      </w:r>
    </w:p>
    <w:p w:rsidR="00E97807" w:rsidRPr="001A4297" w:rsidRDefault="00E97807" w:rsidP="00E15D4D">
      <w:pPr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A4297">
        <w:rPr>
          <w:rFonts w:asciiTheme="majorBidi" w:hAnsiTheme="majorBidi" w:cstheme="majorBidi"/>
          <w:sz w:val="28"/>
          <w:szCs w:val="28"/>
          <w:lang w:bidi="ar-EG"/>
        </w:rPr>
        <w:t>Que peut-on voir dans les rues de Paris et de Province le premier mai ?</w:t>
      </w:r>
    </w:p>
    <w:p w:rsidR="00E97807" w:rsidRDefault="00E97807" w:rsidP="00E15D4D">
      <w:pPr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A4297">
        <w:rPr>
          <w:rFonts w:asciiTheme="majorBidi" w:hAnsiTheme="majorBidi" w:cstheme="majorBidi"/>
          <w:sz w:val="28"/>
          <w:szCs w:val="28"/>
          <w:lang w:bidi="ar-EG"/>
        </w:rPr>
        <w:t>Quel est le symbole de La fête du Travail autrefois et aujourd'hui ?</w:t>
      </w:r>
    </w:p>
    <w:p w:rsidR="00E15D4D" w:rsidRDefault="00E15D4D" w:rsidP="00E15D4D">
      <w:pPr>
        <w:bidi w:val="0"/>
        <w:ind w:left="72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E15D4D" w:rsidRDefault="00E15D4D" w:rsidP="00E15D4D">
      <w:pPr>
        <w:pStyle w:val="Paragraphedeliste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15D4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Amany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Wanas</w:t>
      </w:r>
      <w:proofErr w:type="spellEnd"/>
    </w:p>
    <w:p w:rsidR="00E15D4D" w:rsidRDefault="00E15D4D" w:rsidP="00E15D4D">
      <w:pPr>
        <w:pStyle w:val="Paragraphedeliste"/>
        <w:bidi w:val="0"/>
        <w:ind w:left="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15D4D" w:rsidRDefault="00E15D4D" w:rsidP="00E15D4D">
      <w:pPr>
        <w:pStyle w:val="Paragraphedeliste"/>
        <w:numPr>
          <w:ilvl w:val="1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Travail accompli:</w:t>
      </w:r>
    </w:p>
    <w:p w:rsidR="00FD79A2" w:rsidRDefault="00E15D4D" w:rsidP="00E15D4D">
      <w:pPr>
        <w:pStyle w:val="Paragraphedeliste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5D4D">
        <w:rPr>
          <w:rFonts w:asciiTheme="majorBidi" w:hAnsiTheme="majorBidi" w:cstheme="majorBidi"/>
          <w:sz w:val="28"/>
          <w:szCs w:val="28"/>
        </w:rPr>
        <w:t>Introduction à la Guerre d'Algérie.</w:t>
      </w:r>
    </w:p>
    <w:p w:rsidR="00E15D4D" w:rsidRPr="00E15D4D" w:rsidRDefault="00E15D4D" w:rsidP="00E15D4D">
      <w:pPr>
        <w:pStyle w:val="Paragraphedeliste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5D4D">
        <w:rPr>
          <w:rFonts w:asciiTheme="majorBidi" w:hAnsiTheme="majorBidi" w:cstheme="majorBidi"/>
          <w:sz w:val="28"/>
          <w:szCs w:val="28"/>
        </w:rPr>
        <w:t>Les causes de la Guerre d'Algérie.</w:t>
      </w:r>
    </w:p>
    <w:p w:rsidR="00E15D4D" w:rsidRDefault="00E15D4D" w:rsidP="00E15D4D">
      <w:pPr>
        <w:pStyle w:val="Paragraphedeliste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5D4D">
        <w:rPr>
          <w:rFonts w:asciiTheme="majorBidi" w:hAnsiTheme="majorBidi" w:cstheme="majorBidi"/>
          <w:sz w:val="28"/>
          <w:szCs w:val="28"/>
        </w:rPr>
        <w:t>Les causes de la Guerre d'Algérie</w:t>
      </w:r>
      <w:r>
        <w:rPr>
          <w:rFonts w:asciiTheme="majorBidi" w:hAnsiTheme="majorBidi" w:cstheme="majorBidi"/>
          <w:sz w:val="28"/>
          <w:szCs w:val="28"/>
        </w:rPr>
        <w:t>. (suite)</w:t>
      </w:r>
    </w:p>
    <w:p w:rsidR="00E15D4D" w:rsidRDefault="00E15D4D" w:rsidP="00E15D4D">
      <w:pPr>
        <w:pStyle w:val="Paragraphedeliste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déclenchement de la guerre</w:t>
      </w:r>
      <w:r w:rsidR="00793DEA">
        <w:rPr>
          <w:rFonts w:asciiTheme="majorBidi" w:hAnsiTheme="majorBidi" w:cstheme="majorBidi"/>
          <w:sz w:val="28"/>
          <w:szCs w:val="28"/>
        </w:rPr>
        <w:t xml:space="preserve"> d'Algérie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15D4D" w:rsidRDefault="00E15D4D" w:rsidP="00E15D4D">
      <w:pPr>
        <w:pStyle w:val="Paragraphedeliste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conséquences de la Guerre d'Algérie : </w:t>
      </w:r>
    </w:p>
    <w:p w:rsidR="00E15D4D" w:rsidRDefault="00E15D4D" w:rsidP="00E15D4D">
      <w:pPr>
        <w:pStyle w:val="Paragraphedeliste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5D4D">
        <w:rPr>
          <w:rFonts w:asciiTheme="majorBidi" w:hAnsiTheme="majorBidi" w:cstheme="majorBidi"/>
          <w:sz w:val="28"/>
          <w:szCs w:val="28"/>
        </w:rPr>
        <w:t>Les conséquences politiques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15D4D" w:rsidRPr="00E15D4D" w:rsidRDefault="00E15D4D" w:rsidP="00E15D4D">
      <w:pPr>
        <w:pStyle w:val="Paragraphedeliste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5D4D">
        <w:rPr>
          <w:rFonts w:asciiTheme="majorBidi" w:hAnsiTheme="majorBidi" w:cstheme="majorBidi"/>
          <w:sz w:val="28"/>
          <w:szCs w:val="28"/>
        </w:rPr>
        <w:t xml:space="preserve"> Les conséquences économiques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15D4D" w:rsidRDefault="00E15D4D" w:rsidP="00E15D4D">
      <w:pPr>
        <w:pStyle w:val="Paragraphedeliste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15D4D" w:rsidRPr="00E15D4D" w:rsidRDefault="00E15D4D" w:rsidP="00E15D4D">
      <w:pPr>
        <w:pStyle w:val="Paragraphedeliste"/>
        <w:numPr>
          <w:ilvl w:val="1"/>
          <w:numId w:val="3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Travail en cours</w:t>
      </w:r>
      <w:r w:rsidRPr="00E15D4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E15D4D" w:rsidRDefault="00E15D4D" w:rsidP="00E15D4D">
      <w:pPr>
        <w:pStyle w:val="Paragraphedeliste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conséquences de la Guerre d'Algérie. (suite)</w:t>
      </w:r>
    </w:p>
    <w:p w:rsidR="00E15D4D" w:rsidRDefault="00E15D4D" w:rsidP="00E15D4D">
      <w:pPr>
        <w:pStyle w:val="Paragraphedeliste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5D4D">
        <w:rPr>
          <w:rFonts w:asciiTheme="majorBidi" w:hAnsiTheme="majorBidi" w:cstheme="majorBidi"/>
          <w:sz w:val="28"/>
          <w:szCs w:val="28"/>
        </w:rPr>
        <w:t xml:space="preserve">Les conséquences  </w:t>
      </w:r>
      <w:r w:rsidR="00793DEA" w:rsidRPr="00E15D4D">
        <w:rPr>
          <w:rFonts w:asciiTheme="majorBidi" w:hAnsiTheme="majorBidi" w:cstheme="majorBidi"/>
          <w:sz w:val="28"/>
          <w:szCs w:val="28"/>
        </w:rPr>
        <w:t>sociales</w:t>
      </w:r>
      <w:r w:rsidR="00793DEA">
        <w:rPr>
          <w:rFonts w:asciiTheme="majorBidi" w:hAnsiTheme="majorBidi" w:cstheme="majorBidi"/>
          <w:sz w:val="28"/>
          <w:szCs w:val="28"/>
        </w:rPr>
        <w:t>.</w:t>
      </w:r>
    </w:p>
    <w:p w:rsidR="00793DEA" w:rsidRPr="00752DD6" w:rsidRDefault="00793DEA" w:rsidP="00793DEA">
      <w:pPr>
        <w:pStyle w:val="Paragraphedeliste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Révision.</w:t>
      </w:r>
    </w:p>
    <w:p w:rsidR="00752DD6" w:rsidRDefault="00752DD6" w:rsidP="00752DD6">
      <w:pPr>
        <w:pStyle w:val="Paragraphedeliste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A429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QUESTIONS:</w:t>
      </w:r>
    </w:p>
    <w:p w:rsidR="00752DD6" w:rsidRPr="00752DD6" w:rsidRDefault="00752DD6" w:rsidP="00752DD6">
      <w:pPr>
        <w:pStyle w:val="Paragraphedeliste"/>
        <w:numPr>
          <w:ilvl w:val="0"/>
          <w:numId w:val="8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52DD6">
        <w:rPr>
          <w:rFonts w:asciiTheme="majorBidi" w:hAnsiTheme="majorBidi" w:cstheme="majorBidi"/>
          <w:sz w:val="28"/>
          <w:szCs w:val="28"/>
        </w:rPr>
        <w:t>La guerre d’Algérie est longtemps restée la «guerre sans nom». Commentez !</w:t>
      </w:r>
    </w:p>
    <w:p w:rsidR="00752DD6" w:rsidRPr="00752DD6" w:rsidRDefault="00752DD6" w:rsidP="00752DD6">
      <w:pPr>
        <w:pStyle w:val="NormalWeb"/>
        <w:numPr>
          <w:ilvl w:val="0"/>
          <w:numId w:val="8"/>
        </w:numPr>
        <w:spacing w:before="134" w:beforeAutospacing="0" w:after="0" w:afterAutospacing="0" w:line="360" w:lineRule="auto"/>
        <w:jc w:val="both"/>
        <w:textAlignment w:val="baseline"/>
        <w:rPr>
          <w:rFonts w:asciiTheme="majorBidi" w:eastAsiaTheme="minorHAnsi" w:hAnsiTheme="majorBidi" w:cstheme="majorBidi"/>
          <w:sz w:val="28"/>
          <w:szCs w:val="28"/>
          <w:lang w:val="fr-FR"/>
        </w:rPr>
      </w:pPr>
      <w:r w:rsidRPr="00752DD6">
        <w:rPr>
          <w:rFonts w:asciiTheme="majorBidi" w:eastAsiaTheme="minorHAnsi" w:hAnsiTheme="majorBidi" w:cstheme="majorBidi"/>
          <w:sz w:val="28"/>
          <w:szCs w:val="28"/>
          <w:lang w:val="fr-FR"/>
        </w:rPr>
        <w:t>Quelle organisation est à l’origine des premiers attentats contre les Français?  Que souhaite cette organisation?</w:t>
      </w:r>
    </w:p>
    <w:p w:rsidR="00752DD6" w:rsidRPr="00752DD6" w:rsidRDefault="00752DD6" w:rsidP="00752DD6">
      <w:pPr>
        <w:pStyle w:val="NormalWeb"/>
        <w:numPr>
          <w:ilvl w:val="0"/>
          <w:numId w:val="8"/>
        </w:numPr>
        <w:spacing w:before="134" w:beforeAutospacing="0" w:after="0" w:afterAutospacing="0" w:line="360" w:lineRule="auto"/>
        <w:jc w:val="both"/>
        <w:textAlignment w:val="baseline"/>
        <w:rPr>
          <w:rFonts w:asciiTheme="majorBidi" w:eastAsiaTheme="minorHAnsi" w:hAnsiTheme="majorBidi" w:cstheme="majorBidi"/>
          <w:sz w:val="28"/>
          <w:szCs w:val="28"/>
          <w:lang w:val="fr-FR"/>
        </w:rPr>
      </w:pPr>
      <w:r w:rsidRPr="00752DD6">
        <w:rPr>
          <w:rFonts w:asciiTheme="majorBidi" w:eastAsiaTheme="minorHAnsi" w:hAnsiTheme="majorBidi" w:cstheme="majorBidi"/>
          <w:sz w:val="28"/>
          <w:szCs w:val="28"/>
          <w:lang w:val="fr-FR"/>
        </w:rPr>
        <w:t>Le principe républicain d’égalité « un homme une voix » n’est pas respecté en Algérie pendant la colonisation française. Justifiez !</w:t>
      </w:r>
    </w:p>
    <w:p w:rsidR="00752DD6" w:rsidRPr="00E15D4D" w:rsidRDefault="00752DD6" w:rsidP="00752DD6">
      <w:pPr>
        <w:pStyle w:val="Paragraphedeliste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752DD6" w:rsidRPr="00E15D4D" w:rsidSect="00E15D4D">
      <w:pgSz w:w="11906" w:h="16838"/>
      <w:pgMar w:top="851" w:right="1418" w:bottom="85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7969"/>
    <w:multiLevelType w:val="hybridMultilevel"/>
    <w:tmpl w:val="7656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769"/>
    <w:multiLevelType w:val="hybridMultilevel"/>
    <w:tmpl w:val="D5FE29A8"/>
    <w:lvl w:ilvl="0" w:tplc="AEDE1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5781"/>
    <w:multiLevelType w:val="hybridMultilevel"/>
    <w:tmpl w:val="1F66E8D2"/>
    <w:lvl w:ilvl="0" w:tplc="4B600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95A"/>
    <w:multiLevelType w:val="hybridMultilevel"/>
    <w:tmpl w:val="4EF0B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68A"/>
    <w:multiLevelType w:val="hybridMultilevel"/>
    <w:tmpl w:val="9796D030"/>
    <w:lvl w:ilvl="0" w:tplc="7542F4E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1374"/>
    <w:multiLevelType w:val="multilevel"/>
    <w:tmpl w:val="A6F8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3226C"/>
    <w:multiLevelType w:val="hybridMultilevel"/>
    <w:tmpl w:val="31D4044E"/>
    <w:lvl w:ilvl="0" w:tplc="78FE45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75091"/>
    <w:multiLevelType w:val="hybridMultilevel"/>
    <w:tmpl w:val="79F40542"/>
    <w:lvl w:ilvl="0" w:tplc="6664A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24"/>
    <w:rsid w:val="000C50CF"/>
    <w:rsid w:val="00204E50"/>
    <w:rsid w:val="0042483B"/>
    <w:rsid w:val="00752DD6"/>
    <w:rsid w:val="00793DEA"/>
    <w:rsid w:val="00812F20"/>
    <w:rsid w:val="00991324"/>
    <w:rsid w:val="00E15D4D"/>
    <w:rsid w:val="00E951E8"/>
    <w:rsid w:val="00E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CCDB-185C-2648-A1AF-874FE8A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807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8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2D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dc:description/>
  <cp:lastModifiedBy>cherine Elfakharany</cp:lastModifiedBy>
  <cp:revision>2</cp:revision>
  <dcterms:created xsi:type="dcterms:W3CDTF">2020-03-20T09:59:00Z</dcterms:created>
  <dcterms:modified xsi:type="dcterms:W3CDTF">2020-03-20T09:59:00Z</dcterms:modified>
</cp:coreProperties>
</file>