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BB" w:rsidRDefault="00E84BBB" w:rsidP="00E84BBB">
      <w:pPr>
        <w:jc w:val="center"/>
        <w:rPr>
          <w:rFonts w:cs="PT Bold Heading" w:hint="cs"/>
          <w:b/>
          <w:bCs/>
          <w:sz w:val="28"/>
          <w:szCs w:val="30"/>
          <w:rtl/>
          <w:lang w:bidi="ar-EG"/>
        </w:rPr>
      </w:pPr>
      <w:r>
        <w:rPr>
          <w:rFonts w:cs="PT Bold Heading" w:hint="cs"/>
          <w:noProof/>
          <w:sz w:val="34"/>
          <w:szCs w:val="3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-515620</wp:posOffset>
            </wp:positionV>
            <wp:extent cx="972185" cy="855980"/>
            <wp:effectExtent l="0" t="0" r="0" b="0"/>
            <wp:wrapNone/>
            <wp:docPr id="3" name="Picture 3" descr="mec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c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991" t="27251" r="20497" b="40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PT Bold Heading" w:hint="cs"/>
          <w:noProof/>
          <w:sz w:val="34"/>
          <w:szCs w:val="34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5563870</wp:posOffset>
            </wp:positionH>
            <wp:positionV relativeFrom="paragraph">
              <wp:posOffset>-292100</wp:posOffset>
            </wp:positionV>
            <wp:extent cx="388620" cy="546100"/>
            <wp:effectExtent l="19050" t="0" r="0" b="0"/>
            <wp:wrapNone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871" t="8546" r="30258" b="31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70B" w:rsidRPr="00E84BBB">
        <w:rPr>
          <w:rFonts w:cs="PT Bold Heading" w:hint="cs"/>
          <w:b/>
          <w:bCs/>
          <w:sz w:val="28"/>
          <w:szCs w:val="30"/>
          <w:rtl/>
          <w:lang w:bidi="ar-EG"/>
        </w:rPr>
        <w:t>استبيان الحاجات التدريبية</w:t>
      </w:r>
    </w:p>
    <w:p w:rsidR="001C070B" w:rsidRPr="00E84BBB" w:rsidRDefault="001C070B" w:rsidP="00E84BBB">
      <w:pPr>
        <w:jc w:val="center"/>
        <w:rPr>
          <w:rFonts w:cs="SKR HEAD1"/>
          <w:b/>
          <w:bCs/>
          <w:sz w:val="28"/>
          <w:szCs w:val="32"/>
          <w:rtl/>
          <w:lang w:bidi="ar-EG"/>
        </w:rPr>
      </w:pPr>
      <w:r w:rsidRPr="00E84BBB">
        <w:rPr>
          <w:rFonts w:cs="PT Bold Heading" w:hint="cs"/>
          <w:b/>
          <w:bCs/>
          <w:sz w:val="28"/>
          <w:szCs w:val="30"/>
          <w:rtl/>
          <w:lang w:bidi="ar-EG"/>
        </w:rPr>
        <w:t>للسادة أعضاء هيئة التدريس</w:t>
      </w:r>
    </w:p>
    <w:p w:rsidR="00610926" w:rsidRPr="00E84BBB" w:rsidRDefault="001C070B">
      <w:pPr>
        <w:rPr>
          <w:rFonts w:cs="Sultan Medium"/>
          <w:sz w:val="28"/>
          <w:szCs w:val="28"/>
          <w:rtl/>
          <w:lang w:bidi="ar-EG"/>
        </w:rPr>
      </w:pPr>
      <w:r w:rsidRPr="00E84BBB">
        <w:rPr>
          <w:rFonts w:cs="Sultan Medium" w:hint="cs"/>
          <w:sz w:val="28"/>
          <w:szCs w:val="28"/>
          <w:rtl/>
          <w:lang w:bidi="ar-EG"/>
        </w:rPr>
        <w:t>السادة أعضاء هيئة التدريس:</w:t>
      </w:r>
    </w:p>
    <w:p w:rsidR="001C070B" w:rsidRPr="00E84BBB" w:rsidRDefault="001C070B" w:rsidP="009446B6">
      <w:pPr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84BBB">
        <w:rPr>
          <w:rFonts w:asciiTheme="majorBidi" w:hAnsiTheme="majorBidi" w:cstheme="majorBidi"/>
          <w:sz w:val="28"/>
          <w:szCs w:val="28"/>
          <w:rtl/>
          <w:lang w:bidi="ar-EG"/>
        </w:rPr>
        <w:t>نقدر لكم تعاونكم م</w:t>
      </w:r>
      <w:r w:rsidR="009446B6" w:rsidRPr="00E84BBB">
        <w:rPr>
          <w:rFonts w:asciiTheme="majorBidi" w:hAnsiTheme="majorBidi" w:cstheme="majorBidi"/>
          <w:sz w:val="28"/>
          <w:szCs w:val="28"/>
          <w:rtl/>
          <w:lang w:bidi="ar-EG"/>
        </w:rPr>
        <w:t>ع</w:t>
      </w:r>
      <w:r w:rsidRPr="00E84BBB">
        <w:rPr>
          <w:rFonts w:asciiTheme="majorBidi" w:hAnsiTheme="majorBidi" w:cstheme="majorBidi"/>
          <w:sz w:val="28"/>
          <w:szCs w:val="28"/>
          <w:rtl/>
          <w:lang w:bidi="ar-EG"/>
        </w:rPr>
        <w:t>نا للتعرف على احتياجاتكم التدريبية وذلك بهدف تقديم خدمة أفضل وتلبية احتياجاتكم التدريبية وتطوير وتصميم الدورات التدريبية التى تقدم لكم لرفع مستوى مهاراتكم وفق احتياجاتكم الحقيقية التى تقرونها من خ</w:t>
      </w:r>
      <w:r w:rsidR="009446B6" w:rsidRPr="00E84BBB">
        <w:rPr>
          <w:rFonts w:asciiTheme="majorBidi" w:hAnsiTheme="majorBidi" w:cstheme="majorBidi"/>
          <w:sz w:val="28"/>
          <w:szCs w:val="28"/>
          <w:rtl/>
          <w:lang w:bidi="ar-EG"/>
        </w:rPr>
        <w:t>لال</w:t>
      </w:r>
      <w:r w:rsidRPr="00E84BB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هذا الاستبيان</w:t>
      </w:r>
      <w:r w:rsidR="009446B6" w:rsidRPr="00E84BBB">
        <w:rPr>
          <w:rFonts w:asciiTheme="majorBidi" w:hAnsiTheme="majorBidi" w:cstheme="majorBidi"/>
          <w:sz w:val="28"/>
          <w:szCs w:val="28"/>
          <w:rtl/>
          <w:lang w:bidi="ar-EG"/>
        </w:rPr>
        <w:t>.</w:t>
      </w:r>
    </w:p>
    <w:p w:rsidR="001C070B" w:rsidRPr="00E84BBB" w:rsidRDefault="001C070B" w:rsidP="009446B6">
      <w:pPr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84BB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برجاء تحديد استجابتكم من خلال وضع علامة </w:t>
      </w:r>
      <w:r w:rsidRPr="00E84BBB">
        <w:rPr>
          <w:rFonts w:asciiTheme="majorBidi" w:hAnsiTheme="majorBidi" w:cstheme="majorBidi"/>
          <w:sz w:val="28"/>
          <w:szCs w:val="28"/>
          <w:rtl/>
          <w:lang w:bidi="ar-EG"/>
        </w:rPr>
        <w:t>(</w:t>
      </w:r>
      <w:r w:rsidRPr="00E84BBB">
        <w:rPr>
          <w:rFonts w:asciiTheme="majorBidi" w:hAnsiTheme="majorBidi" w:cstheme="majorBidi" w:hint="cs"/>
          <w:sz w:val="28"/>
          <w:szCs w:val="28"/>
          <w:lang w:bidi="ar-EG"/>
        </w:rPr>
        <w:sym w:font="Wingdings" w:char="F0FC"/>
      </w:r>
      <w:r w:rsidRPr="00E84BBB">
        <w:rPr>
          <w:rFonts w:asciiTheme="majorBidi" w:hAnsiTheme="majorBidi" w:cstheme="majorBidi"/>
          <w:sz w:val="28"/>
          <w:szCs w:val="28"/>
          <w:rtl/>
          <w:lang w:bidi="ar-EG"/>
        </w:rPr>
        <w:t>)</w:t>
      </w:r>
      <w:r w:rsidRPr="00E84BB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فى الخانة التى تعبر عن حاجتكم التدريبية أمام كل عبارة</w:t>
      </w:r>
      <w:r w:rsidR="009446B6" w:rsidRPr="00E84BBB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1C070B" w:rsidRPr="00E84BBB" w:rsidRDefault="001C070B" w:rsidP="00E84BBB">
      <w:pPr>
        <w:ind w:hanging="1"/>
        <w:rPr>
          <w:rFonts w:cs="PT Bold Heading"/>
          <w:b/>
          <w:bCs/>
          <w:sz w:val="28"/>
          <w:szCs w:val="28"/>
          <w:rtl/>
          <w:lang w:bidi="ar-EG"/>
        </w:rPr>
      </w:pPr>
      <w:r w:rsidRPr="00E84BBB">
        <w:rPr>
          <w:rFonts w:cs="PT Bold Heading" w:hint="cs"/>
          <w:b/>
          <w:bCs/>
          <w:sz w:val="28"/>
          <w:szCs w:val="28"/>
          <w:rtl/>
          <w:lang w:bidi="ar-EG"/>
        </w:rPr>
        <w:t>أولاً: الاستبيان المقيد: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759"/>
        <w:gridCol w:w="5054"/>
        <w:gridCol w:w="2019"/>
        <w:gridCol w:w="1879"/>
      </w:tblGrid>
      <w:tr w:rsidR="001C070B" w:rsidRPr="00E84BBB" w:rsidTr="00E84BBB">
        <w:trPr>
          <w:trHeight w:val="750"/>
          <w:jc w:val="center"/>
        </w:trPr>
        <w:tc>
          <w:tcPr>
            <w:tcW w:w="759" w:type="dxa"/>
            <w:vAlign w:val="center"/>
          </w:tcPr>
          <w:p w:rsidR="001C070B" w:rsidRPr="00E84BBB" w:rsidRDefault="001C070B" w:rsidP="001C070B">
            <w:pPr>
              <w:jc w:val="center"/>
              <w:rPr>
                <w:rFonts w:cs="Sultan Medium"/>
                <w:b/>
                <w:bCs/>
                <w:rtl/>
                <w:lang w:bidi="ar-EG"/>
              </w:rPr>
            </w:pPr>
            <w:r w:rsidRPr="00E84BBB">
              <w:rPr>
                <w:rFonts w:cs="Sultan Medium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5054" w:type="dxa"/>
            <w:vAlign w:val="center"/>
          </w:tcPr>
          <w:p w:rsidR="001C070B" w:rsidRPr="00E84BBB" w:rsidRDefault="001C070B" w:rsidP="001C070B">
            <w:pPr>
              <w:jc w:val="center"/>
              <w:rPr>
                <w:rFonts w:cs="Sultan Medium"/>
                <w:b/>
                <w:bCs/>
                <w:rtl/>
                <w:lang w:bidi="ar-EG"/>
              </w:rPr>
            </w:pPr>
            <w:r w:rsidRPr="00E84BBB">
              <w:rPr>
                <w:rFonts w:cs="Sultan Medium" w:hint="cs"/>
                <w:b/>
                <w:bCs/>
                <w:rtl/>
                <w:lang w:bidi="ar-EG"/>
              </w:rPr>
              <w:t>العب</w:t>
            </w:r>
            <w:r w:rsidR="00C9049D" w:rsidRPr="00E84BBB">
              <w:rPr>
                <w:rFonts w:cs="Sultan Medium" w:hint="cs"/>
                <w:b/>
                <w:bCs/>
                <w:rtl/>
                <w:lang w:bidi="ar-EG"/>
              </w:rPr>
              <w:t>ـــــ</w:t>
            </w:r>
            <w:r w:rsidRPr="00E84BBB">
              <w:rPr>
                <w:rFonts w:cs="Sultan Medium" w:hint="cs"/>
                <w:b/>
                <w:bCs/>
                <w:rtl/>
                <w:lang w:bidi="ar-EG"/>
              </w:rPr>
              <w:t>ارات</w:t>
            </w:r>
          </w:p>
        </w:tc>
        <w:tc>
          <w:tcPr>
            <w:tcW w:w="2019" w:type="dxa"/>
            <w:vAlign w:val="center"/>
          </w:tcPr>
          <w:p w:rsidR="00AC7484" w:rsidRPr="00E84BBB" w:rsidRDefault="001C070B" w:rsidP="001C070B">
            <w:pPr>
              <w:jc w:val="center"/>
              <w:rPr>
                <w:rFonts w:cs="Sultan Medium"/>
                <w:b/>
                <w:bCs/>
                <w:rtl/>
                <w:lang w:bidi="ar-EG"/>
              </w:rPr>
            </w:pPr>
            <w:r w:rsidRPr="00E84BBB">
              <w:rPr>
                <w:rFonts w:cs="Sultan Medium" w:hint="cs"/>
                <w:b/>
                <w:bCs/>
                <w:rtl/>
                <w:lang w:bidi="ar-EG"/>
              </w:rPr>
              <w:t>نعم</w:t>
            </w:r>
          </w:p>
          <w:p w:rsidR="001C070B" w:rsidRPr="00E84BBB" w:rsidRDefault="001C070B" w:rsidP="001C070B">
            <w:pPr>
              <w:jc w:val="center"/>
              <w:rPr>
                <w:rFonts w:cs="Sultan Medium"/>
                <w:b/>
                <w:bCs/>
                <w:rtl/>
                <w:lang w:bidi="ar-EG"/>
              </w:rPr>
            </w:pPr>
            <w:r w:rsidRPr="00E84BBB">
              <w:rPr>
                <w:rFonts w:cs="Sultan Medium" w:hint="cs"/>
                <w:b/>
                <w:bCs/>
                <w:rtl/>
                <w:lang w:bidi="ar-EG"/>
              </w:rPr>
              <w:t xml:space="preserve"> احتاج إلى</w:t>
            </w:r>
            <w:r w:rsidR="00E84BBB">
              <w:rPr>
                <w:rFonts w:cs="Sultan Medium" w:hint="cs"/>
                <w:b/>
                <w:bCs/>
                <w:rtl/>
                <w:lang w:bidi="ar-EG"/>
              </w:rPr>
              <w:t xml:space="preserve"> هذه</w:t>
            </w:r>
            <w:r w:rsidRPr="00E84BBB">
              <w:rPr>
                <w:rFonts w:cs="Sultan Medium" w:hint="cs"/>
                <w:b/>
                <w:bCs/>
                <w:rtl/>
                <w:lang w:bidi="ar-EG"/>
              </w:rPr>
              <w:t xml:space="preserve"> الدورة</w:t>
            </w:r>
          </w:p>
        </w:tc>
        <w:tc>
          <w:tcPr>
            <w:tcW w:w="1879" w:type="dxa"/>
            <w:vAlign w:val="center"/>
          </w:tcPr>
          <w:p w:rsidR="00AC7484" w:rsidRPr="00E84BBB" w:rsidRDefault="001C070B" w:rsidP="001C070B">
            <w:pPr>
              <w:jc w:val="center"/>
              <w:rPr>
                <w:rFonts w:cs="Sultan Medium"/>
                <w:b/>
                <w:bCs/>
                <w:rtl/>
                <w:lang w:bidi="ar-EG"/>
              </w:rPr>
            </w:pPr>
            <w:r w:rsidRPr="00E84BBB">
              <w:rPr>
                <w:rFonts w:cs="Sultan Medium" w:hint="cs"/>
                <w:b/>
                <w:bCs/>
                <w:rtl/>
                <w:lang w:bidi="ar-EG"/>
              </w:rPr>
              <w:t>لا</w:t>
            </w:r>
          </w:p>
          <w:p w:rsidR="001C070B" w:rsidRPr="00E84BBB" w:rsidRDefault="001C070B" w:rsidP="001C070B">
            <w:pPr>
              <w:jc w:val="center"/>
              <w:rPr>
                <w:rFonts w:cs="Sultan Medium"/>
                <w:b/>
                <w:bCs/>
                <w:rtl/>
                <w:lang w:bidi="ar-EG"/>
              </w:rPr>
            </w:pPr>
            <w:r w:rsidRPr="00E84BBB">
              <w:rPr>
                <w:rFonts w:cs="Sultan Medium" w:hint="cs"/>
                <w:b/>
                <w:bCs/>
                <w:rtl/>
                <w:lang w:bidi="ar-EG"/>
              </w:rPr>
              <w:t>أحتاج إلى</w:t>
            </w:r>
            <w:r w:rsidR="00E84BBB">
              <w:rPr>
                <w:rFonts w:cs="Sultan Medium" w:hint="cs"/>
                <w:b/>
                <w:bCs/>
                <w:rtl/>
                <w:lang w:bidi="ar-EG"/>
              </w:rPr>
              <w:t xml:space="preserve"> هذه</w:t>
            </w:r>
            <w:r w:rsidRPr="00E84BBB">
              <w:rPr>
                <w:rFonts w:cs="Sultan Medium" w:hint="cs"/>
                <w:b/>
                <w:bCs/>
                <w:rtl/>
                <w:lang w:bidi="ar-EG"/>
              </w:rPr>
              <w:t xml:space="preserve"> الدورة</w:t>
            </w:r>
          </w:p>
        </w:tc>
      </w:tr>
      <w:tr w:rsidR="001C070B" w:rsidRPr="00E84BBB" w:rsidTr="00E84BBB">
        <w:trPr>
          <w:jc w:val="center"/>
        </w:trPr>
        <w:tc>
          <w:tcPr>
            <w:tcW w:w="759" w:type="dxa"/>
            <w:vAlign w:val="center"/>
          </w:tcPr>
          <w:p w:rsidR="001C070B" w:rsidRPr="00E84BBB" w:rsidRDefault="001C070B" w:rsidP="001C070B">
            <w:pPr>
              <w:pStyle w:val="ListParagraph"/>
              <w:numPr>
                <w:ilvl w:val="0"/>
                <w:numId w:val="2"/>
              </w:numPr>
              <w:tabs>
                <w:tab w:val="left" w:pos="-199"/>
              </w:tabs>
              <w:ind w:left="360"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054" w:type="dxa"/>
            <w:vAlign w:val="center"/>
          </w:tcPr>
          <w:p w:rsidR="001C070B" w:rsidRPr="00E84BBB" w:rsidRDefault="000377D0" w:rsidP="001C070B">
            <w:pPr>
              <w:jc w:val="both"/>
              <w:rPr>
                <w:rtl/>
                <w:lang w:bidi="ar-EG"/>
              </w:rPr>
            </w:pPr>
            <w:r w:rsidRPr="00E84BBB">
              <w:rPr>
                <w:rFonts w:hint="cs"/>
                <w:rtl/>
                <w:lang w:bidi="ar-EG"/>
              </w:rPr>
              <w:t>إ</w:t>
            </w:r>
            <w:r w:rsidR="001C070B" w:rsidRPr="00E84BBB">
              <w:rPr>
                <w:rFonts w:hint="cs"/>
                <w:rtl/>
                <w:lang w:bidi="ar-EG"/>
              </w:rPr>
              <w:t>عداد الورقة الامتحاني</w:t>
            </w:r>
            <w:r w:rsidRPr="00E84BBB">
              <w:rPr>
                <w:rFonts w:hint="cs"/>
                <w:rtl/>
                <w:lang w:bidi="ar-EG"/>
              </w:rPr>
              <w:t>ة التى تهدف إلى قياس الجوانب الم</w:t>
            </w:r>
            <w:r w:rsidR="001C070B" w:rsidRPr="00E84BBB">
              <w:rPr>
                <w:rFonts w:hint="cs"/>
                <w:rtl/>
                <w:lang w:bidi="ar-EG"/>
              </w:rPr>
              <w:t>عرفية فى مستوياتها المختلفة</w:t>
            </w:r>
          </w:p>
        </w:tc>
        <w:tc>
          <w:tcPr>
            <w:tcW w:w="2019" w:type="dxa"/>
            <w:vAlign w:val="center"/>
          </w:tcPr>
          <w:p w:rsidR="001C070B" w:rsidRPr="00E84BBB" w:rsidRDefault="001C070B" w:rsidP="001C070B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879" w:type="dxa"/>
            <w:vAlign w:val="center"/>
          </w:tcPr>
          <w:p w:rsidR="001C070B" w:rsidRPr="00E84BBB" w:rsidRDefault="001C070B" w:rsidP="001C070B">
            <w:pPr>
              <w:jc w:val="center"/>
              <w:rPr>
                <w:rtl/>
                <w:lang w:bidi="ar-EG"/>
              </w:rPr>
            </w:pPr>
          </w:p>
        </w:tc>
      </w:tr>
      <w:tr w:rsidR="001C070B" w:rsidRPr="00E84BBB" w:rsidTr="00E84BBB">
        <w:trPr>
          <w:jc w:val="center"/>
        </w:trPr>
        <w:tc>
          <w:tcPr>
            <w:tcW w:w="759" w:type="dxa"/>
            <w:vAlign w:val="center"/>
          </w:tcPr>
          <w:p w:rsidR="001C070B" w:rsidRPr="00E84BBB" w:rsidRDefault="001C070B" w:rsidP="001C070B">
            <w:pPr>
              <w:pStyle w:val="ListParagraph"/>
              <w:numPr>
                <w:ilvl w:val="0"/>
                <w:numId w:val="2"/>
              </w:numPr>
              <w:tabs>
                <w:tab w:val="left" w:pos="-199"/>
              </w:tabs>
              <w:ind w:left="360"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054" w:type="dxa"/>
            <w:vAlign w:val="center"/>
          </w:tcPr>
          <w:p w:rsidR="001C070B" w:rsidRPr="00E84BBB" w:rsidRDefault="000377D0" w:rsidP="0016490F">
            <w:pPr>
              <w:jc w:val="both"/>
              <w:rPr>
                <w:rtl/>
                <w:lang w:bidi="ar-EG"/>
              </w:rPr>
            </w:pPr>
            <w:r w:rsidRPr="00E84BBB">
              <w:rPr>
                <w:rFonts w:hint="cs"/>
                <w:rtl/>
                <w:lang w:bidi="ar-EG"/>
              </w:rPr>
              <w:t>إ</w:t>
            </w:r>
            <w:r w:rsidR="001C070B" w:rsidRPr="00E84BBB">
              <w:rPr>
                <w:rFonts w:hint="cs"/>
                <w:rtl/>
                <w:lang w:bidi="ar-EG"/>
              </w:rPr>
              <w:t xml:space="preserve">عداد الورقة الامتحانية التى تهدف إلى قياس </w:t>
            </w:r>
            <w:r w:rsidR="0016490F" w:rsidRPr="00E84BBB">
              <w:rPr>
                <w:rFonts w:hint="cs"/>
                <w:rtl/>
                <w:lang w:bidi="ar-EG"/>
              </w:rPr>
              <w:t>المهارات العقلية</w:t>
            </w:r>
          </w:p>
        </w:tc>
        <w:tc>
          <w:tcPr>
            <w:tcW w:w="2019" w:type="dxa"/>
            <w:vAlign w:val="center"/>
          </w:tcPr>
          <w:p w:rsidR="001C070B" w:rsidRPr="00E84BBB" w:rsidRDefault="001C070B" w:rsidP="001C070B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879" w:type="dxa"/>
            <w:vAlign w:val="center"/>
          </w:tcPr>
          <w:p w:rsidR="001C070B" w:rsidRPr="00E84BBB" w:rsidRDefault="001C070B" w:rsidP="001C070B">
            <w:pPr>
              <w:jc w:val="center"/>
              <w:rPr>
                <w:rtl/>
                <w:lang w:bidi="ar-EG"/>
              </w:rPr>
            </w:pPr>
          </w:p>
        </w:tc>
      </w:tr>
      <w:tr w:rsidR="0016490F" w:rsidRPr="00E84BBB" w:rsidTr="00E84BBB">
        <w:trPr>
          <w:jc w:val="center"/>
        </w:trPr>
        <w:tc>
          <w:tcPr>
            <w:tcW w:w="759" w:type="dxa"/>
            <w:vAlign w:val="center"/>
          </w:tcPr>
          <w:p w:rsidR="0016490F" w:rsidRPr="00E84BBB" w:rsidRDefault="0016490F" w:rsidP="001C070B">
            <w:pPr>
              <w:pStyle w:val="ListParagraph"/>
              <w:numPr>
                <w:ilvl w:val="0"/>
                <w:numId w:val="2"/>
              </w:numPr>
              <w:tabs>
                <w:tab w:val="left" w:pos="-199"/>
              </w:tabs>
              <w:ind w:left="360"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054" w:type="dxa"/>
            <w:vAlign w:val="center"/>
          </w:tcPr>
          <w:p w:rsidR="0016490F" w:rsidRPr="00E84BBB" w:rsidRDefault="000377D0" w:rsidP="0016490F">
            <w:pPr>
              <w:jc w:val="both"/>
              <w:rPr>
                <w:rtl/>
                <w:lang w:bidi="ar-EG"/>
              </w:rPr>
            </w:pPr>
            <w:r w:rsidRPr="00E84BBB">
              <w:rPr>
                <w:rFonts w:hint="cs"/>
                <w:rtl/>
                <w:lang w:bidi="ar-EG"/>
              </w:rPr>
              <w:t>إ</w:t>
            </w:r>
            <w:r w:rsidR="0016490F" w:rsidRPr="00E84BBB">
              <w:rPr>
                <w:rFonts w:hint="cs"/>
                <w:rtl/>
                <w:lang w:bidi="ar-EG"/>
              </w:rPr>
              <w:t>عداد الورقة الامتحانية التى تهدف إلى قياس مخرجات التعلم المستهدفة من المقرر</w:t>
            </w:r>
          </w:p>
        </w:tc>
        <w:tc>
          <w:tcPr>
            <w:tcW w:w="2019" w:type="dxa"/>
            <w:vAlign w:val="center"/>
          </w:tcPr>
          <w:p w:rsidR="0016490F" w:rsidRPr="00E84BBB" w:rsidRDefault="0016490F" w:rsidP="001C070B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879" w:type="dxa"/>
            <w:vAlign w:val="center"/>
          </w:tcPr>
          <w:p w:rsidR="0016490F" w:rsidRPr="00E84BBB" w:rsidRDefault="0016490F" w:rsidP="001C070B">
            <w:pPr>
              <w:jc w:val="center"/>
              <w:rPr>
                <w:rtl/>
                <w:lang w:bidi="ar-EG"/>
              </w:rPr>
            </w:pPr>
          </w:p>
        </w:tc>
      </w:tr>
      <w:tr w:rsidR="0016490F" w:rsidRPr="00E84BBB" w:rsidTr="00E84BBB">
        <w:trPr>
          <w:jc w:val="center"/>
        </w:trPr>
        <w:tc>
          <w:tcPr>
            <w:tcW w:w="759" w:type="dxa"/>
            <w:vAlign w:val="center"/>
          </w:tcPr>
          <w:p w:rsidR="0016490F" w:rsidRPr="00E84BBB" w:rsidRDefault="0016490F" w:rsidP="001C070B">
            <w:pPr>
              <w:pStyle w:val="ListParagraph"/>
              <w:numPr>
                <w:ilvl w:val="0"/>
                <w:numId w:val="2"/>
              </w:numPr>
              <w:tabs>
                <w:tab w:val="left" w:pos="-199"/>
              </w:tabs>
              <w:ind w:left="360"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054" w:type="dxa"/>
            <w:vAlign w:val="center"/>
          </w:tcPr>
          <w:p w:rsidR="0016490F" w:rsidRPr="00E84BBB" w:rsidRDefault="000377D0" w:rsidP="0016490F">
            <w:pPr>
              <w:jc w:val="both"/>
              <w:rPr>
                <w:rtl/>
                <w:lang w:bidi="ar-EG"/>
              </w:rPr>
            </w:pPr>
            <w:r w:rsidRPr="00E84BBB">
              <w:rPr>
                <w:rFonts w:hint="cs"/>
                <w:rtl/>
                <w:lang w:bidi="ar-EG"/>
              </w:rPr>
              <w:t>إ</w:t>
            </w:r>
            <w:r w:rsidR="0016490F" w:rsidRPr="00E84BBB">
              <w:rPr>
                <w:rFonts w:hint="cs"/>
                <w:rtl/>
                <w:lang w:bidi="ar-EG"/>
              </w:rPr>
              <w:t>عداد الورقة الامتحانية التى تهدف إلى قياس المهارات العملية</w:t>
            </w:r>
          </w:p>
        </w:tc>
        <w:tc>
          <w:tcPr>
            <w:tcW w:w="2019" w:type="dxa"/>
            <w:vAlign w:val="center"/>
          </w:tcPr>
          <w:p w:rsidR="0016490F" w:rsidRPr="00E84BBB" w:rsidRDefault="0016490F" w:rsidP="001C070B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879" w:type="dxa"/>
            <w:vAlign w:val="center"/>
          </w:tcPr>
          <w:p w:rsidR="0016490F" w:rsidRPr="00E84BBB" w:rsidRDefault="0016490F" w:rsidP="001C070B">
            <w:pPr>
              <w:jc w:val="center"/>
              <w:rPr>
                <w:rtl/>
                <w:lang w:bidi="ar-EG"/>
              </w:rPr>
            </w:pPr>
          </w:p>
        </w:tc>
      </w:tr>
      <w:tr w:rsidR="0016490F" w:rsidRPr="00E84BBB" w:rsidTr="00E84BBB">
        <w:trPr>
          <w:jc w:val="center"/>
        </w:trPr>
        <w:tc>
          <w:tcPr>
            <w:tcW w:w="759" w:type="dxa"/>
            <w:vAlign w:val="center"/>
          </w:tcPr>
          <w:p w:rsidR="0016490F" w:rsidRPr="00E84BBB" w:rsidRDefault="0016490F" w:rsidP="001C070B">
            <w:pPr>
              <w:pStyle w:val="ListParagraph"/>
              <w:numPr>
                <w:ilvl w:val="0"/>
                <w:numId w:val="2"/>
              </w:numPr>
              <w:tabs>
                <w:tab w:val="left" w:pos="-199"/>
              </w:tabs>
              <w:ind w:left="360"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054" w:type="dxa"/>
            <w:vAlign w:val="center"/>
          </w:tcPr>
          <w:p w:rsidR="0016490F" w:rsidRPr="00E84BBB" w:rsidRDefault="0016490F" w:rsidP="00AC7484">
            <w:pPr>
              <w:jc w:val="both"/>
              <w:rPr>
                <w:rtl/>
                <w:lang w:bidi="ar-EG"/>
              </w:rPr>
            </w:pPr>
            <w:r w:rsidRPr="00E84BBB">
              <w:rPr>
                <w:rFonts w:hint="cs"/>
                <w:rtl/>
                <w:lang w:bidi="ar-EG"/>
              </w:rPr>
              <w:t>الخصائص الموض</w:t>
            </w:r>
            <w:r w:rsidR="00AC7484" w:rsidRPr="00E84BBB">
              <w:rPr>
                <w:rFonts w:hint="cs"/>
                <w:rtl/>
                <w:lang w:bidi="ar-EG"/>
              </w:rPr>
              <w:t>و</w:t>
            </w:r>
            <w:r w:rsidRPr="00E84BBB">
              <w:rPr>
                <w:rFonts w:hint="cs"/>
                <w:rtl/>
                <w:lang w:bidi="ar-EG"/>
              </w:rPr>
              <w:t>عية للورقة الأمتحانية وتحليل المفردات (ال</w:t>
            </w:r>
            <w:r w:rsidR="00AC7484" w:rsidRPr="00E84BBB">
              <w:rPr>
                <w:rFonts w:hint="cs"/>
                <w:rtl/>
                <w:lang w:bidi="ar-EG"/>
              </w:rPr>
              <w:t>ص</w:t>
            </w:r>
            <w:r w:rsidRPr="00E84BBB">
              <w:rPr>
                <w:rFonts w:hint="cs"/>
                <w:rtl/>
                <w:lang w:bidi="ar-EG"/>
              </w:rPr>
              <w:t>دق</w:t>
            </w:r>
            <w:r w:rsidRPr="00E84BBB">
              <w:rPr>
                <w:rtl/>
                <w:lang w:bidi="ar-EG"/>
              </w:rPr>
              <w:t>–</w:t>
            </w:r>
            <w:r w:rsidR="00AC7484" w:rsidRPr="00E84BBB">
              <w:rPr>
                <w:rFonts w:hint="cs"/>
                <w:rtl/>
                <w:lang w:bidi="ar-EG"/>
              </w:rPr>
              <w:t xml:space="preserve"> </w:t>
            </w:r>
            <w:r w:rsidRPr="00E84BBB">
              <w:rPr>
                <w:rFonts w:hint="cs"/>
                <w:rtl/>
                <w:lang w:bidi="ar-EG"/>
              </w:rPr>
              <w:t>الثبات</w:t>
            </w:r>
            <w:r w:rsidRPr="00E84BBB">
              <w:rPr>
                <w:rtl/>
                <w:lang w:bidi="ar-EG"/>
              </w:rPr>
              <w:t>–</w:t>
            </w:r>
            <w:r w:rsidR="00AC7484" w:rsidRPr="00E84BBB">
              <w:rPr>
                <w:rFonts w:hint="cs"/>
                <w:rtl/>
                <w:lang w:bidi="ar-EG"/>
              </w:rPr>
              <w:t xml:space="preserve"> </w:t>
            </w:r>
            <w:r w:rsidRPr="00E84BBB">
              <w:rPr>
                <w:rFonts w:hint="cs"/>
                <w:rtl/>
                <w:lang w:bidi="ar-EG"/>
              </w:rPr>
              <w:t>التميزية</w:t>
            </w:r>
            <w:r w:rsidRPr="00E84BBB">
              <w:rPr>
                <w:rtl/>
                <w:lang w:bidi="ar-EG"/>
              </w:rPr>
              <w:t>–</w:t>
            </w:r>
            <w:r w:rsidR="00AC7484" w:rsidRPr="00E84BBB">
              <w:rPr>
                <w:rFonts w:hint="cs"/>
                <w:rtl/>
                <w:lang w:bidi="ar-EG"/>
              </w:rPr>
              <w:t xml:space="preserve"> </w:t>
            </w:r>
            <w:r w:rsidRPr="00E84BBB">
              <w:rPr>
                <w:rFonts w:hint="cs"/>
                <w:rtl/>
                <w:lang w:bidi="ar-EG"/>
              </w:rPr>
              <w:t>السهولة والصعوبة)</w:t>
            </w:r>
          </w:p>
        </w:tc>
        <w:tc>
          <w:tcPr>
            <w:tcW w:w="2019" w:type="dxa"/>
            <w:vAlign w:val="center"/>
          </w:tcPr>
          <w:p w:rsidR="0016490F" w:rsidRPr="00E84BBB" w:rsidRDefault="0016490F" w:rsidP="001C070B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879" w:type="dxa"/>
            <w:vAlign w:val="center"/>
          </w:tcPr>
          <w:p w:rsidR="0016490F" w:rsidRPr="00E84BBB" w:rsidRDefault="0016490F" w:rsidP="001C070B">
            <w:pPr>
              <w:jc w:val="center"/>
              <w:rPr>
                <w:rtl/>
                <w:lang w:bidi="ar-EG"/>
              </w:rPr>
            </w:pPr>
          </w:p>
        </w:tc>
      </w:tr>
      <w:tr w:rsidR="0016490F" w:rsidRPr="00E84BBB" w:rsidTr="00E84BBB">
        <w:trPr>
          <w:jc w:val="center"/>
        </w:trPr>
        <w:tc>
          <w:tcPr>
            <w:tcW w:w="759" w:type="dxa"/>
            <w:vAlign w:val="center"/>
          </w:tcPr>
          <w:p w:rsidR="0016490F" w:rsidRPr="00E84BBB" w:rsidRDefault="0016490F" w:rsidP="001C070B">
            <w:pPr>
              <w:pStyle w:val="ListParagraph"/>
              <w:numPr>
                <w:ilvl w:val="0"/>
                <w:numId w:val="2"/>
              </w:numPr>
              <w:tabs>
                <w:tab w:val="left" w:pos="-199"/>
              </w:tabs>
              <w:ind w:left="360"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054" w:type="dxa"/>
            <w:vAlign w:val="center"/>
          </w:tcPr>
          <w:p w:rsidR="0016490F" w:rsidRPr="00E84BBB" w:rsidRDefault="000377D0" w:rsidP="000377D0">
            <w:pPr>
              <w:jc w:val="both"/>
              <w:rPr>
                <w:rtl/>
                <w:lang w:bidi="ar-EG"/>
              </w:rPr>
            </w:pPr>
            <w:r w:rsidRPr="00E84BBB">
              <w:rPr>
                <w:rFonts w:hint="cs"/>
                <w:rtl/>
                <w:lang w:bidi="ar-EG"/>
              </w:rPr>
              <w:t>إ</w:t>
            </w:r>
            <w:r w:rsidR="0016490F" w:rsidRPr="00E84BBB">
              <w:rPr>
                <w:rFonts w:hint="cs"/>
                <w:rtl/>
                <w:lang w:bidi="ar-EG"/>
              </w:rPr>
              <w:t xml:space="preserve">عداد </w:t>
            </w:r>
            <w:r w:rsidRPr="00E84BBB">
              <w:rPr>
                <w:rFonts w:hint="cs"/>
                <w:rtl/>
                <w:lang w:bidi="ar-EG"/>
              </w:rPr>
              <w:t>أ</w:t>
            </w:r>
            <w:r w:rsidR="0016490F" w:rsidRPr="00E84BBB">
              <w:rPr>
                <w:rFonts w:hint="cs"/>
                <w:rtl/>
                <w:lang w:bidi="ar-EG"/>
              </w:rPr>
              <w:t>سئة الاخت</w:t>
            </w:r>
            <w:r w:rsidRPr="00E84BBB">
              <w:rPr>
                <w:rFonts w:hint="cs"/>
                <w:rtl/>
                <w:lang w:bidi="ar-EG"/>
              </w:rPr>
              <w:t>ي</w:t>
            </w:r>
            <w:r w:rsidR="0016490F" w:rsidRPr="00E84BBB">
              <w:rPr>
                <w:rFonts w:hint="cs"/>
                <w:rtl/>
                <w:lang w:bidi="ar-EG"/>
              </w:rPr>
              <w:t>ار من متعدد</w:t>
            </w:r>
          </w:p>
        </w:tc>
        <w:tc>
          <w:tcPr>
            <w:tcW w:w="2019" w:type="dxa"/>
            <w:vAlign w:val="center"/>
          </w:tcPr>
          <w:p w:rsidR="0016490F" w:rsidRPr="00E84BBB" w:rsidRDefault="0016490F" w:rsidP="001C070B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879" w:type="dxa"/>
            <w:vAlign w:val="center"/>
          </w:tcPr>
          <w:p w:rsidR="0016490F" w:rsidRPr="00E84BBB" w:rsidRDefault="0016490F" w:rsidP="001C070B">
            <w:pPr>
              <w:jc w:val="center"/>
              <w:rPr>
                <w:rtl/>
                <w:lang w:bidi="ar-EG"/>
              </w:rPr>
            </w:pPr>
          </w:p>
        </w:tc>
      </w:tr>
      <w:tr w:rsidR="0016490F" w:rsidRPr="00E84BBB" w:rsidTr="00E84BBB">
        <w:trPr>
          <w:jc w:val="center"/>
        </w:trPr>
        <w:tc>
          <w:tcPr>
            <w:tcW w:w="759" w:type="dxa"/>
            <w:vAlign w:val="center"/>
          </w:tcPr>
          <w:p w:rsidR="0016490F" w:rsidRPr="00E84BBB" w:rsidRDefault="0016490F" w:rsidP="001C070B">
            <w:pPr>
              <w:pStyle w:val="ListParagraph"/>
              <w:numPr>
                <w:ilvl w:val="0"/>
                <w:numId w:val="2"/>
              </w:numPr>
              <w:tabs>
                <w:tab w:val="left" w:pos="-199"/>
              </w:tabs>
              <w:ind w:left="360"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054" w:type="dxa"/>
            <w:vAlign w:val="center"/>
          </w:tcPr>
          <w:p w:rsidR="0016490F" w:rsidRPr="00E84BBB" w:rsidRDefault="0016490F" w:rsidP="00E84BBB">
            <w:pPr>
              <w:jc w:val="both"/>
              <w:rPr>
                <w:lang w:bidi="ar-EG"/>
              </w:rPr>
            </w:pPr>
            <w:r w:rsidRPr="00E84BBB">
              <w:rPr>
                <w:rFonts w:hint="cs"/>
                <w:rtl/>
                <w:lang w:bidi="ar-EG"/>
              </w:rPr>
              <w:t xml:space="preserve">إعداد الأسئلة المقالية ومستويات القياس المتدرجة  </w:t>
            </w:r>
            <w:r w:rsidRPr="00E84BBB">
              <w:rPr>
                <w:lang w:bidi="ar-EG"/>
              </w:rPr>
              <w:t>Rubric</w:t>
            </w:r>
          </w:p>
        </w:tc>
        <w:tc>
          <w:tcPr>
            <w:tcW w:w="2019" w:type="dxa"/>
            <w:vAlign w:val="center"/>
          </w:tcPr>
          <w:p w:rsidR="0016490F" w:rsidRPr="00E84BBB" w:rsidRDefault="0016490F" w:rsidP="001C070B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879" w:type="dxa"/>
            <w:vAlign w:val="center"/>
          </w:tcPr>
          <w:p w:rsidR="0016490F" w:rsidRPr="00E84BBB" w:rsidRDefault="0016490F" w:rsidP="001C070B">
            <w:pPr>
              <w:jc w:val="center"/>
              <w:rPr>
                <w:rtl/>
                <w:lang w:bidi="ar-EG"/>
              </w:rPr>
            </w:pPr>
          </w:p>
        </w:tc>
      </w:tr>
      <w:tr w:rsidR="0016490F" w:rsidRPr="00E84BBB" w:rsidTr="00E84BBB">
        <w:trPr>
          <w:jc w:val="center"/>
        </w:trPr>
        <w:tc>
          <w:tcPr>
            <w:tcW w:w="759" w:type="dxa"/>
            <w:vAlign w:val="center"/>
          </w:tcPr>
          <w:p w:rsidR="0016490F" w:rsidRPr="00E84BBB" w:rsidRDefault="0016490F" w:rsidP="001C070B">
            <w:pPr>
              <w:pStyle w:val="ListParagraph"/>
              <w:numPr>
                <w:ilvl w:val="0"/>
                <w:numId w:val="2"/>
              </w:numPr>
              <w:tabs>
                <w:tab w:val="left" w:pos="-199"/>
              </w:tabs>
              <w:ind w:left="360"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054" w:type="dxa"/>
            <w:vAlign w:val="center"/>
          </w:tcPr>
          <w:p w:rsidR="0016490F" w:rsidRPr="00E84BBB" w:rsidRDefault="0016490F" w:rsidP="0016490F">
            <w:pPr>
              <w:jc w:val="both"/>
              <w:rPr>
                <w:lang w:bidi="ar-EG"/>
              </w:rPr>
            </w:pPr>
            <w:r w:rsidRPr="00E84BBB">
              <w:rPr>
                <w:rFonts w:hint="cs"/>
                <w:rtl/>
                <w:lang w:bidi="ar-EG"/>
              </w:rPr>
              <w:t>كيفية إعداد بنوك الأسئلة</w:t>
            </w:r>
          </w:p>
        </w:tc>
        <w:tc>
          <w:tcPr>
            <w:tcW w:w="2019" w:type="dxa"/>
            <w:vAlign w:val="center"/>
          </w:tcPr>
          <w:p w:rsidR="0016490F" w:rsidRPr="00E84BBB" w:rsidRDefault="0016490F" w:rsidP="001C070B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879" w:type="dxa"/>
            <w:vAlign w:val="center"/>
          </w:tcPr>
          <w:p w:rsidR="0016490F" w:rsidRPr="00E84BBB" w:rsidRDefault="0016490F" w:rsidP="001C070B">
            <w:pPr>
              <w:jc w:val="center"/>
              <w:rPr>
                <w:rtl/>
                <w:lang w:bidi="ar-EG"/>
              </w:rPr>
            </w:pPr>
          </w:p>
        </w:tc>
      </w:tr>
      <w:tr w:rsidR="0016490F" w:rsidRPr="00E84BBB" w:rsidTr="00E84BBB">
        <w:trPr>
          <w:jc w:val="center"/>
        </w:trPr>
        <w:tc>
          <w:tcPr>
            <w:tcW w:w="759" w:type="dxa"/>
            <w:vAlign w:val="center"/>
          </w:tcPr>
          <w:p w:rsidR="0016490F" w:rsidRPr="00E84BBB" w:rsidRDefault="0016490F" w:rsidP="001C070B">
            <w:pPr>
              <w:pStyle w:val="ListParagraph"/>
              <w:numPr>
                <w:ilvl w:val="0"/>
                <w:numId w:val="2"/>
              </w:numPr>
              <w:tabs>
                <w:tab w:val="left" w:pos="-199"/>
              </w:tabs>
              <w:ind w:left="360"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054" w:type="dxa"/>
            <w:vAlign w:val="center"/>
          </w:tcPr>
          <w:p w:rsidR="0016490F" w:rsidRPr="00E84BBB" w:rsidRDefault="0016490F" w:rsidP="0016490F">
            <w:pPr>
              <w:jc w:val="both"/>
              <w:rPr>
                <w:lang w:bidi="ar-EG"/>
              </w:rPr>
            </w:pPr>
            <w:r w:rsidRPr="00E84BBB">
              <w:rPr>
                <w:rFonts w:hint="cs"/>
                <w:rtl/>
                <w:lang w:bidi="ar-EG"/>
              </w:rPr>
              <w:t xml:space="preserve">التقييم الحقيقي </w:t>
            </w:r>
            <w:r w:rsidRPr="00E84BBB">
              <w:rPr>
                <w:lang w:bidi="ar-EG"/>
              </w:rPr>
              <w:t>Authentic Assessment</w:t>
            </w:r>
          </w:p>
        </w:tc>
        <w:tc>
          <w:tcPr>
            <w:tcW w:w="2019" w:type="dxa"/>
            <w:vAlign w:val="center"/>
          </w:tcPr>
          <w:p w:rsidR="0016490F" w:rsidRPr="00E84BBB" w:rsidRDefault="0016490F" w:rsidP="001C070B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879" w:type="dxa"/>
            <w:vAlign w:val="center"/>
          </w:tcPr>
          <w:p w:rsidR="0016490F" w:rsidRPr="00E84BBB" w:rsidRDefault="0016490F" w:rsidP="001C070B">
            <w:pPr>
              <w:jc w:val="center"/>
              <w:rPr>
                <w:rtl/>
                <w:lang w:bidi="ar-EG"/>
              </w:rPr>
            </w:pPr>
          </w:p>
        </w:tc>
      </w:tr>
      <w:tr w:rsidR="0016490F" w:rsidRPr="00E84BBB" w:rsidTr="00E84BBB">
        <w:trPr>
          <w:jc w:val="center"/>
        </w:trPr>
        <w:tc>
          <w:tcPr>
            <w:tcW w:w="759" w:type="dxa"/>
            <w:vAlign w:val="center"/>
          </w:tcPr>
          <w:p w:rsidR="0016490F" w:rsidRPr="00E84BBB" w:rsidRDefault="0016490F" w:rsidP="001C070B">
            <w:pPr>
              <w:pStyle w:val="ListParagraph"/>
              <w:numPr>
                <w:ilvl w:val="0"/>
                <w:numId w:val="2"/>
              </w:numPr>
              <w:tabs>
                <w:tab w:val="left" w:pos="-199"/>
              </w:tabs>
              <w:ind w:left="360"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054" w:type="dxa"/>
            <w:vAlign w:val="center"/>
          </w:tcPr>
          <w:p w:rsidR="0016490F" w:rsidRPr="00E84BBB" w:rsidRDefault="0016490F" w:rsidP="00E84BBB">
            <w:pPr>
              <w:jc w:val="both"/>
              <w:rPr>
                <w:rtl/>
                <w:lang w:bidi="ar-EG"/>
              </w:rPr>
            </w:pPr>
            <w:r w:rsidRPr="00E84BBB">
              <w:rPr>
                <w:rFonts w:hint="cs"/>
                <w:rtl/>
                <w:lang w:bidi="ar-EG"/>
              </w:rPr>
              <w:t>الضبط الاحصائي لل</w:t>
            </w:r>
            <w:r w:rsidR="00E84BBB" w:rsidRPr="00E84BBB">
              <w:rPr>
                <w:rFonts w:hint="cs"/>
                <w:rtl/>
                <w:lang w:bidi="ar-EG"/>
              </w:rPr>
              <w:t>إ</w:t>
            </w:r>
            <w:r w:rsidRPr="00E84BBB">
              <w:rPr>
                <w:rFonts w:hint="cs"/>
                <w:rtl/>
                <w:lang w:bidi="ar-EG"/>
              </w:rPr>
              <w:t>ختبارات</w:t>
            </w:r>
          </w:p>
        </w:tc>
        <w:tc>
          <w:tcPr>
            <w:tcW w:w="2019" w:type="dxa"/>
            <w:vAlign w:val="center"/>
          </w:tcPr>
          <w:p w:rsidR="0016490F" w:rsidRPr="00E84BBB" w:rsidRDefault="0016490F" w:rsidP="001C070B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879" w:type="dxa"/>
            <w:vAlign w:val="center"/>
          </w:tcPr>
          <w:p w:rsidR="0016490F" w:rsidRPr="00E84BBB" w:rsidRDefault="0016490F" w:rsidP="001C070B">
            <w:pPr>
              <w:jc w:val="center"/>
              <w:rPr>
                <w:rtl/>
                <w:lang w:bidi="ar-EG"/>
              </w:rPr>
            </w:pPr>
          </w:p>
        </w:tc>
      </w:tr>
      <w:tr w:rsidR="0016490F" w:rsidRPr="00E84BBB" w:rsidTr="00E84BBB">
        <w:trPr>
          <w:jc w:val="center"/>
        </w:trPr>
        <w:tc>
          <w:tcPr>
            <w:tcW w:w="759" w:type="dxa"/>
            <w:vAlign w:val="center"/>
          </w:tcPr>
          <w:p w:rsidR="0016490F" w:rsidRPr="00E84BBB" w:rsidRDefault="0016490F" w:rsidP="001C070B">
            <w:pPr>
              <w:pStyle w:val="ListParagraph"/>
              <w:numPr>
                <w:ilvl w:val="0"/>
                <w:numId w:val="2"/>
              </w:numPr>
              <w:tabs>
                <w:tab w:val="left" w:pos="-199"/>
              </w:tabs>
              <w:ind w:left="360"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054" w:type="dxa"/>
            <w:vAlign w:val="center"/>
          </w:tcPr>
          <w:p w:rsidR="0016490F" w:rsidRPr="00E84BBB" w:rsidRDefault="0016490F" w:rsidP="0016490F">
            <w:pPr>
              <w:jc w:val="both"/>
              <w:rPr>
                <w:rtl/>
                <w:lang w:bidi="ar-EG"/>
              </w:rPr>
            </w:pPr>
            <w:r w:rsidRPr="00E84BBB">
              <w:rPr>
                <w:rFonts w:hint="cs"/>
                <w:rtl/>
                <w:lang w:bidi="ar-EG"/>
              </w:rPr>
              <w:t xml:space="preserve">التقويم البديل </w:t>
            </w:r>
            <w:r w:rsidRPr="00E84BBB">
              <w:rPr>
                <w:lang w:bidi="ar-EG"/>
              </w:rPr>
              <w:t>Alternative Evaluation</w:t>
            </w:r>
            <w:r w:rsidRPr="00E84BBB">
              <w:rPr>
                <w:rFonts w:hint="cs"/>
                <w:rtl/>
                <w:lang w:bidi="ar-EG"/>
              </w:rPr>
              <w:t xml:space="preserve"> (قوائم الفحص، موازين التقدير الرقمية، موازين التقدير الوصفية)</w:t>
            </w:r>
          </w:p>
        </w:tc>
        <w:tc>
          <w:tcPr>
            <w:tcW w:w="2019" w:type="dxa"/>
            <w:vAlign w:val="center"/>
          </w:tcPr>
          <w:p w:rsidR="0016490F" w:rsidRPr="00E84BBB" w:rsidRDefault="0016490F" w:rsidP="001C070B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879" w:type="dxa"/>
            <w:vAlign w:val="center"/>
          </w:tcPr>
          <w:p w:rsidR="0016490F" w:rsidRPr="00E84BBB" w:rsidRDefault="0016490F" w:rsidP="001C070B">
            <w:pPr>
              <w:jc w:val="center"/>
              <w:rPr>
                <w:rtl/>
                <w:lang w:bidi="ar-EG"/>
              </w:rPr>
            </w:pPr>
          </w:p>
        </w:tc>
      </w:tr>
      <w:tr w:rsidR="0016490F" w:rsidRPr="00E84BBB" w:rsidTr="00E84BBB">
        <w:trPr>
          <w:jc w:val="center"/>
        </w:trPr>
        <w:tc>
          <w:tcPr>
            <w:tcW w:w="759" w:type="dxa"/>
            <w:vAlign w:val="center"/>
          </w:tcPr>
          <w:p w:rsidR="0016490F" w:rsidRPr="00E84BBB" w:rsidRDefault="0016490F" w:rsidP="001C070B">
            <w:pPr>
              <w:pStyle w:val="ListParagraph"/>
              <w:numPr>
                <w:ilvl w:val="0"/>
                <w:numId w:val="2"/>
              </w:numPr>
              <w:tabs>
                <w:tab w:val="left" w:pos="-199"/>
              </w:tabs>
              <w:ind w:left="360"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054" w:type="dxa"/>
            <w:vAlign w:val="center"/>
          </w:tcPr>
          <w:p w:rsidR="0016490F" w:rsidRPr="00E84BBB" w:rsidRDefault="0016490F" w:rsidP="0016490F">
            <w:pPr>
              <w:jc w:val="both"/>
              <w:rPr>
                <w:rtl/>
                <w:lang w:bidi="ar-EG"/>
              </w:rPr>
            </w:pPr>
            <w:r w:rsidRPr="00E84BBB">
              <w:rPr>
                <w:rFonts w:hint="cs"/>
                <w:rtl/>
                <w:lang w:bidi="ar-EG"/>
              </w:rPr>
              <w:t>الاتجاهات الحديثة فى تقويم الطلاب من منظور الجودة والاعتماد الأكاديمي</w:t>
            </w:r>
          </w:p>
        </w:tc>
        <w:tc>
          <w:tcPr>
            <w:tcW w:w="2019" w:type="dxa"/>
            <w:vAlign w:val="center"/>
          </w:tcPr>
          <w:p w:rsidR="0016490F" w:rsidRPr="00E84BBB" w:rsidRDefault="0016490F" w:rsidP="001C070B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879" w:type="dxa"/>
            <w:vAlign w:val="center"/>
          </w:tcPr>
          <w:p w:rsidR="0016490F" w:rsidRPr="00E84BBB" w:rsidRDefault="0016490F" w:rsidP="001C070B">
            <w:pPr>
              <w:jc w:val="center"/>
              <w:rPr>
                <w:rtl/>
                <w:lang w:bidi="ar-EG"/>
              </w:rPr>
            </w:pPr>
          </w:p>
        </w:tc>
      </w:tr>
      <w:tr w:rsidR="0016490F" w:rsidRPr="00E84BBB" w:rsidTr="00E84BBB">
        <w:trPr>
          <w:jc w:val="center"/>
        </w:trPr>
        <w:tc>
          <w:tcPr>
            <w:tcW w:w="759" w:type="dxa"/>
            <w:vAlign w:val="center"/>
          </w:tcPr>
          <w:p w:rsidR="0016490F" w:rsidRPr="00E84BBB" w:rsidRDefault="0016490F" w:rsidP="001C070B">
            <w:pPr>
              <w:pStyle w:val="ListParagraph"/>
              <w:numPr>
                <w:ilvl w:val="0"/>
                <w:numId w:val="2"/>
              </w:numPr>
              <w:tabs>
                <w:tab w:val="left" w:pos="-199"/>
              </w:tabs>
              <w:ind w:left="360"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054" w:type="dxa"/>
            <w:vAlign w:val="center"/>
          </w:tcPr>
          <w:p w:rsidR="0016490F" w:rsidRPr="00E84BBB" w:rsidRDefault="0016490F" w:rsidP="0016490F">
            <w:pPr>
              <w:jc w:val="both"/>
              <w:rPr>
                <w:rtl/>
                <w:lang w:bidi="ar-EG"/>
              </w:rPr>
            </w:pPr>
            <w:r w:rsidRPr="00E84BBB">
              <w:rPr>
                <w:rFonts w:hint="cs"/>
                <w:rtl/>
                <w:lang w:bidi="ar-EG"/>
              </w:rPr>
              <w:t>الميثاق الأخلاقي للقائمين بعملية تقويم الطلاب</w:t>
            </w:r>
          </w:p>
        </w:tc>
        <w:tc>
          <w:tcPr>
            <w:tcW w:w="2019" w:type="dxa"/>
            <w:vAlign w:val="center"/>
          </w:tcPr>
          <w:p w:rsidR="0016490F" w:rsidRPr="00E84BBB" w:rsidRDefault="0016490F" w:rsidP="001C070B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879" w:type="dxa"/>
            <w:vAlign w:val="center"/>
          </w:tcPr>
          <w:p w:rsidR="0016490F" w:rsidRPr="00E84BBB" w:rsidRDefault="0016490F" w:rsidP="001C070B">
            <w:pPr>
              <w:jc w:val="center"/>
              <w:rPr>
                <w:rtl/>
                <w:lang w:bidi="ar-EG"/>
              </w:rPr>
            </w:pPr>
          </w:p>
        </w:tc>
      </w:tr>
      <w:tr w:rsidR="0016490F" w:rsidRPr="00E84BBB" w:rsidTr="00E84BBB">
        <w:trPr>
          <w:jc w:val="center"/>
        </w:trPr>
        <w:tc>
          <w:tcPr>
            <w:tcW w:w="759" w:type="dxa"/>
            <w:vAlign w:val="center"/>
          </w:tcPr>
          <w:p w:rsidR="0016490F" w:rsidRPr="00E84BBB" w:rsidRDefault="0016490F" w:rsidP="001C070B">
            <w:pPr>
              <w:pStyle w:val="ListParagraph"/>
              <w:numPr>
                <w:ilvl w:val="0"/>
                <w:numId w:val="2"/>
              </w:numPr>
              <w:tabs>
                <w:tab w:val="left" w:pos="-199"/>
              </w:tabs>
              <w:ind w:left="360"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054" w:type="dxa"/>
            <w:vAlign w:val="center"/>
          </w:tcPr>
          <w:p w:rsidR="0016490F" w:rsidRPr="00E84BBB" w:rsidRDefault="0016490F" w:rsidP="0016490F">
            <w:pPr>
              <w:jc w:val="both"/>
              <w:rPr>
                <w:rtl/>
                <w:lang w:bidi="ar-EG"/>
              </w:rPr>
            </w:pPr>
            <w:r w:rsidRPr="00E84BBB">
              <w:rPr>
                <w:rFonts w:hint="cs"/>
                <w:rtl/>
                <w:lang w:bidi="ar-EG"/>
              </w:rPr>
              <w:t>كيفية تحليل نتائج الامتحانات</w:t>
            </w:r>
          </w:p>
        </w:tc>
        <w:tc>
          <w:tcPr>
            <w:tcW w:w="2019" w:type="dxa"/>
            <w:vAlign w:val="center"/>
          </w:tcPr>
          <w:p w:rsidR="0016490F" w:rsidRPr="00E84BBB" w:rsidRDefault="0016490F" w:rsidP="001C070B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879" w:type="dxa"/>
            <w:vAlign w:val="center"/>
          </w:tcPr>
          <w:p w:rsidR="0016490F" w:rsidRPr="00E84BBB" w:rsidRDefault="0016490F" w:rsidP="001C070B">
            <w:pPr>
              <w:jc w:val="center"/>
              <w:rPr>
                <w:rtl/>
                <w:lang w:bidi="ar-EG"/>
              </w:rPr>
            </w:pPr>
          </w:p>
        </w:tc>
      </w:tr>
      <w:tr w:rsidR="0016490F" w:rsidRPr="00E84BBB" w:rsidTr="00E84BBB">
        <w:trPr>
          <w:jc w:val="center"/>
        </w:trPr>
        <w:tc>
          <w:tcPr>
            <w:tcW w:w="759" w:type="dxa"/>
            <w:vAlign w:val="center"/>
          </w:tcPr>
          <w:p w:rsidR="0016490F" w:rsidRPr="00E84BBB" w:rsidRDefault="0016490F" w:rsidP="001C070B">
            <w:pPr>
              <w:pStyle w:val="ListParagraph"/>
              <w:numPr>
                <w:ilvl w:val="0"/>
                <w:numId w:val="2"/>
              </w:numPr>
              <w:tabs>
                <w:tab w:val="left" w:pos="-199"/>
              </w:tabs>
              <w:ind w:left="360"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054" w:type="dxa"/>
            <w:vAlign w:val="center"/>
          </w:tcPr>
          <w:p w:rsidR="000377D0" w:rsidRPr="00E84BBB" w:rsidRDefault="0016490F" w:rsidP="0016490F">
            <w:pPr>
              <w:jc w:val="both"/>
              <w:rPr>
                <w:rtl/>
                <w:lang w:bidi="ar-EG"/>
              </w:rPr>
            </w:pPr>
            <w:r w:rsidRPr="00E84BBB">
              <w:rPr>
                <w:rFonts w:hint="cs"/>
                <w:rtl/>
                <w:lang w:bidi="ar-EG"/>
              </w:rPr>
              <w:t>مهارات التقييم الألكترونى</w:t>
            </w:r>
          </w:p>
          <w:p w:rsidR="0016490F" w:rsidRPr="00E84BBB" w:rsidRDefault="0016490F" w:rsidP="0016490F">
            <w:pPr>
              <w:jc w:val="both"/>
              <w:rPr>
                <w:lang w:bidi="ar-EG"/>
              </w:rPr>
            </w:pPr>
            <w:r w:rsidRPr="00E84BBB">
              <w:rPr>
                <w:rFonts w:hint="cs"/>
                <w:rtl/>
                <w:lang w:bidi="ar-EG"/>
              </w:rPr>
              <w:t xml:space="preserve"> </w:t>
            </w:r>
            <w:r w:rsidRPr="00E84BBB">
              <w:rPr>
                <w:lang w:bidi="ar-EG"/>
              </w:rPr>
              <w:t>E-Courses Evaluation Skills</w:t>
            </w:r>
          </w:p>
        </w:tc>
        <w:tc>
          <w:tcPr>
            <w:tcW w:w="2019" w:type="dxa"/>
            <w:vAlign w:val="center"/>
          </w:tcPr>
          <w:p w:rsidR="0016490F" w:rsidRPr="00E84BBB" w:rsidRDefault="0016490F" w:rsidP="001C070B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879" w:type="dxa"/>
            <w:vAlign w:val="center"/>
          </w:tcPr>
          <w:p w:rsidR="0016490F" w:rsidRPr="00E84BBB" w:rsidRDefault="0016490F" w:rsidP="001C070B">
            <w:pPr>
              <w:jc w:val="center"/>
              <w:rPr>
                <w:rtl/>
                <w:lang w:bidi="ar-EG"/>
              </w:rPr>
            </w:pPr>
          </w:p>
        </w:tc>
      </w:tr>
    </w:tbl>
    <w:p w:rsidR="00E84BBB" w:rsidRDefault="00E84BBB" w:rsidP="000377D0">
      <w:pPr>
        <w:ind w:firstLine="720"/>
        <w:rPr>
          <w:rFonts w:cs="PT Bold Heading" w:hint="cs"/>
          <w:sz w:val="32"/>
          <w:szCs w:val="32"/>
          <w:rtl/>
          <w:lang w:bidi="ar-EG"/>
        </w:rPr>
      </w:pPr>
    </w:p>
    <w:p w:rsidR="001C070B" w:rsidRPr="00E84BBB" w:rsidRDefault="001C070B" w:rsidP="00E84BBB">
      <w:pPr>
        <w:ind w:hanging="1"/>
        <w:rPr>
          <w:rFonts w:cs="PT Bold Heading"/>
          <w:b/>
          <w:bCs/>
          <w:szCs w:val="28"/>
          <w:rtl/>
          <w:lang w:bidi="ar-EG"/>
        </w:rPr>
      </w:pPr>
      <w:r w:rsidRPr="00E84BBB">
        <w:rPr>
          <w:rFonts w:cs="PT Bold Heading" w:hint="cs"/>
          <w:b/>
          <w:bCs/>
          <w:szCs w:val="28"/>
          <w:rtl/>
          <w:lang w:bidi="ar-EG"/>
        </w:rPr>
        <w:t>ثانياً: الاستبيان المفتوح:</w:t>
      </w:r>
    </w:p>
    <w:p w:rsidR="001C070B" w:rsidRPr="00E84BBB" w:rsidRDefault="001C070B" w:rsidP="001C070B">
      <w:pPr>
        <w:rPr>
          <w:sz w:val="28"/>
          <w:szCs w:val="28"/>
          <w:rtl/>
          <w:lang w:bidi="ar-EG"/>
        </w:rPr>
      </w:pPr>
      <w:r w:rsidRPr="00E84BBB">
        <w:rPr>
          <w:rFonts w:hint="cs"/>
          <w:sz w:val="28"/>
          <w:szCs w:val="28"/>
          <w:rtl/>
          <w:lang w:bidi="ar-EG"/>
        </w:rPr>
        <w:t>برجاء كتابة أى احتياجات تدريبية أخرى غير الواردة بالجدول السابق:</w:t>
      </w:r>
    </w:p>
    <w:p w:rsidR="00056ED7" w:rsidRPr="00E84BBB" w:rsidRDefault="00056ED7" w:rsidP="00E84BBB">
      <w:pPr>
        <w:spacing w:line="360" w:lineRule="auto"/>
        <w:jc w:val="center"/>
        <w:rPr>
          <w:sz w:val="20"/>
          <w:szCs w:val="20"/>
          <w:lang w:bidi="ar-EG"/>
        </w:rPr>
      </w:pPr>
      <w:r w:rsidRPr="00E84BBB">
        <w:rPr>
          <w:rFonts w:hint="cs"/>
          <w:sz w:val="20"/>
          <w:szCs w:val="20"/>
          <w:rtl/>
          <w:lang w:bidi="ar-EG"/>
        </w:rPr>
        <w:t>.....................................................................</w:t>
      </w:r>
      <w:r w:rsidRPr="00E84BBB">
        <w:rPr>
          <w:sz w:val="20"/>
          <w:szCs w:val="20"/>
          <w:lang w:bidi="ar-EG"/>
        </w:rPr>
        <w:t>......</w:t>
      </w:r>
      <w:r w:rsidR="00E84BBB">
        <w:rPr>
          <w:sz w:val="20"/>
          <w:szCs w:val="20"/>
          <w:lang w:bidi="ar-EG"/>
        </w:rPr>
        <w:t>................................................................</w:t>
      </w:r>
      <w:r w:rsidRPr="00E84BBB">
        <w:rPr>
          <w:sz w:val="20"/>
          <w:szCs w:val="20"/>
          <w:lang w:bidi="ar-EG"/>
        </w:rPr>
        <w:t>.........................</w:t>
      </w:r>
      <w:r w:rsidRPr="00E84BBB">
        <w:rPr>
          <w:rFonts w:hint="cs"/>
          <w:sz w:val="20"/>
          <w:szCs w:val="20"/>
          <w:rtl/>
          <w:lang w:bidi="ar-EG"/>
        </w:rPr>
        <w:t>............................</w:t>
      </w:r>
    </w:p>
    <w:p w:rsidR="00E84BBB" w:rsidRPr="00E84BBB" w:rsidRDefault="00E84BBB" w:rsidP="00E84BBB">
      <w:pPr>
        <w:spacing w:line="360" w:lineRule="auto"/>
        <w:jc w:val="center"/>
        <w:rPr>
          <w:sz w:val="20"/>
          <w:szCs w:val="20"/>
          <w:lang w:bidi="ar-EG"/>
        </w:rPr>
      </w:pPr>
      <w:bookmarkStart w:id="0" w:name="_GoBack"/>
      <w:bookmarkEnd w:id="0"/>
      <w:r w:rsidRPr="00E84BBB">
        <w:rPr>
          <w:rFonts w:hint="cs"/>
          <w:sz w:val="20"/>
          <w:szCs w:val="20"/>
          <w:rtl/>
          <w:lang w:bidi="ar-EG"/>
        </w:rPr>
        <w:t>.....................................................................</w:t>
      </w:r>
      <w:r w:rsidRPr="00E84BBB">
        <w:rPr>
          <w:sz w:val="20"/>
          <w:szCs w:val="20"/>
          <w:lang w:bidi="ar-EG"/>
        </w:rPr>
        <w:t>......</w:t>
      </w:r>
      <w:r>
        <w:rPr>
          <w:sz w:val="20"/>
          <w:szCs w:val="20"/>
          <w:lang w:bidi="ar-EG"/>
        </w:rPr>
        <w:t>................................................................</w:t>
      </w:r>
      <w:r w:rsidRPr="00E84BBB">
        <w:rPr>
          <w:sz w:val="20"/>
          <w:szCs w:val="20"/>
          <w:lang w:bidi="ar-EG"/>
        </w:rPr>
        <w:t>.........................</w:t>
      </w:r>
      <w:r w:rsidRPr="00E84BBB">
        <w:rPr>
          <w:rFonts w:hint="cs"/>
          <w:sz w:val="20"/>
          <w:szCs w:val="20"/>
          <w:rtl/>
          <w:lang w:bidi="ar-EG"/>
        </w:rPr>
        <w:t>............................</w:t>
      </w:r>
    </w:p>
    <w:p w:rsidR="00E84BBB" w:rsidRPr="00E84BBB" w:rsidRDefault="00E84BBB" w:rsidP="00E84BBB">
      <w:pPr>
        <w:spacing w:line="360" w:lineRule="auto"/>
        <w:jc w:val="center"/>
        <w:rPr>
          <w:sz w:val="20"/>
          <w:szCs w:val="20"/>
          <w:lang w:bidi="ar-EG"/>
        </w:rPr>
      </w:pPr>
      <w:r w:rsidRPr="00E84BBB">
        <w:rPr>
          <w:rFonts w:hint="cs"/>
          <w:sz w:val="20"/>
          <w:szCs w:val="20"/>
          <w:rtl/>
          <w:lang w:bidi="ar-EG"/>
        </w:rPr>
        <w:t>.....................................................................</w:t>
      </w:r>
      <w:r w:rsidRPr="00E84BBB">
        <w:rPr>
          <w:sz w:val="20"/>
          <w:szCs w:val="20"/>
          <w:lang w:bidi="ar-EG"/>
        </w:rPr>
        <w:t>......</w:t>
      </w:r>
      <w:r>
        <w:rPr>
          <w:sz w:val="20"/>
          <w:szCs w:val="20"/>
          <w:lang w:bidi="ar-EG"/>
        </w:rPr>
        <w:t>................................................................</w:t>
      </w:r>
      <w:r w:rsidRPr="00E84BBB">
        <w:rPr>
          <w:sz w:val="20"/>
          <w:szCs w:val="20"/>
          <w:lang w:bidi="ar-EG"/>
        </w:rPr>
        <w:t>.........................</w:t>
      </w:r>
      <w:r w:rsidRPr="00E84BBB">
        <w:rPr>
          <w:rFonts w:hint="cs"/>
          <w:sz w:val="20"/>
          <w:szCs w:val="20"/>
          <w:rtl/>
          <w:lang w:bidi="ar-EG"/>
        </w:rPr>
        <w:t>............................</w:t>
      </w:r>
    </w:p>
    <w:p w:rsidR="00E84BBB" w:rsidRPr="00E84BBB" w:rsidRDefault="00E84BBB" w:rsidP="00E84BBB">
      <w:pPr>
        <w:spacing w:line="360" w:lineRule="auto"/>
        <w:jc w:val="center"/>
        <w:rPr>
          <w:sz w:val="20"/>
          <w:szCs w:val="20"/>
          <w:lang w:bidi="ar-EG"/>
        </w:rPr>
      </w:pPr>
      <w:r w:rsidRPr="00E84BBB">
        <w:rPr>
          <w:rFonts w:hint="cs"/>
          <w:sz w:val="20"/>
          <w:szCs w:val="20"/>
          <w:rtl/>
          <w:lang w:bidi="ar-EG"/>
        </w:rPr>
        <w:t>.....................................................................</w:t>
      </w:r>
      <w:r w:rsidRPr="00E84BBB">
        <w:rPr>
          <w:sz w:val="20"/>
          <w:szCs w:val="20"/>
          <w:lang w:bidi="ar-EG"/>
        </w:rPr>
        <w:t>......</w:t>
      </w:r>
      <w:r>
        <w:rPr>
          <w:sz w:val="20"/>
          <w:szCs w:val="20"/>
          <w:lang w:bidi="ar-EG"/>
        </w:rPr>
        <w:t>................................................................</w:t>
      </w:r>
      <w:r w:rsidRPr="00E84BBB">
        <w:rPr>
          <w:sz w:val="20"/>
          <w:szCs w:val="20"/>
          <w:lang w:bidi="ar-EG"/>
        </w:rPr>
        <w:t>.........................</w:t>
      </w:r>
      <w:r w:rsidRPr="00E84BBB">
        <w:rPr>
          <w:rFonts w:hint="cs"/>
          <w:sz w:val="20"/>
          <w:szCs w:val="20"/>
          <w:rtl/>
          <w:lang w:bidi="ar-EG"/>
        </w:rPr>
        <w:t>............................</w:t>
      </w:r>
    </w:p>
    <w:p w:rsidR="00E84BBB" w:rsidRPr="00E84BBB" w:rsidRDefault="00E84BBB" w:rsidP="00E84BBB">
      <w:pPr>
        <w:spacing w:line="360" w:lineRule="auto"/>
        <w:jc w:val="center"/>
        <w:rPr>
          <w:sz w:val="20"/>
          <w:szCs w:val="20"/>
          <w:lang w:bidi="ar-EG"/>
        </w:rPr>
      </w:pPr>
      <w:r w:rsidRPr="00E84BBB">
        <w:rPr>
          <w:rFonts w:hint="cs"/>
          <w:sz w:val="20"/>
          <w:szCs w:val="20"/>
          <w:rtl/>
          <w:lang w:bidi="ar-EG"/>
        </w:rPr>
        <w:t>.....................................................................</w:t>
      </w:r>
      <w:r w:rsidRPr="00E84BBB">
        <w:rPr>
          <w:sz w:val="20"/>
          <w:szCs w:val="20"/>
          <w:lang w:bidi="ar-EG"/>
        </w:rPr>
        <w:t>......</w:t>
      </w:r>
      <w:r>
        <w:rPr>
          <w:sz w:val="20"/>
          <w:szCs w:val="20"/>
          <w:lang w:bidi="ar-EG"/>
        </w:rPr>
        <w:t>................................................................</w:t>
      </w:r>
      <w:r w:rsidRPr="00E84BBB">
        <w:rPr>
          <w:sz w:val="20"/>
          <w:szCs w:val="20"/>
          <w:lang w:bidi="ar-EG"/>
        </w:rPr>
        <w:t>.........................</w:t>
      </w:r>
      <w:r w:rsidRPr="00E84BBB">
        <w:rPr>
          <w:rFonts w:hint="cs"/>
          <w:sz w:val="20"/>
          <w:szCs w:val="20"/>
          <w:rtl/>
          <w:lang w:bidi="ar-EG"/>
        </w:rPr>
        <w:t>............................</w:t>
      </w:r>
    </w:p>
    <w:p w:rsidR="00E84BBB" w:rsidRPr="00E84BBB" w:rsidRDefault="00E84BBB" w:rsidP="00E84BBB">
      <w:pPr>
        <w:spacing w:line="360" w:lineRule="auto"/>
        <w:jc w:val="center"/>
        <w:rPr>
          <w:sz w:val="20"/>
          <w:szCs w:val="20"/>
          <w:lang w:bidi="ar-EG"/>
        </w:rPr>
      </w:pPr>
      <w:r w:rsidRPr="00E84BBB">
        <w:rPr>
          <w:rFonts w:hint="cs"/>
          <w:sz w:val="20"/>
          <w:szCs w:val="20"/>
          <w:rtl/>
          <w:lang w:bidi="ar-EG"/>
        </w:rPr>
        <w:t>.....................................................................</w:t>
      </w:r>
      <w:r w:rsidRPr="00E84BBB">
        <w:rPr>
          <w:sz w:val="20"/>
          <w:szCs w:val="20"/>
          <w:lang w:bidi="ar-EG"/>
        </w:rPr>
        <w:t>......</w:t>
      </w:r>
      <w:r>
        <w:rPr>
          <w:sz w:val="20"/>
          <w:szCs w:val="20"/>
          <w:lang w:bidi="ar-EG"/>
        </w:rPr>
        <w:t>................................................................</w:t>
      </w:r>
      <w:r w:rsidRPr="00E84BBB">
        <w:rPr>
          <w:sz w:val="20"/>
          <w:szCs w:val="20"/>
          <w:lang w:bidi="ar-EG"/>
        </w:rPr>
        <w:t>.........................</w:t>
      </w:r>
      <w:r w:rsidRPr="00E84BBB">
        <w:rPr>
          <w:rFonts w:hint="cs"/>
          <w:sz w:val="20"/>
          <w:szCs w:val="20"/>
          <w:rtl/>
          <w:lang w:bidi="ar-EG"/>
        </w:rPr>
        <w:t>............................</w:t>
      </w:r>
    </w:p>
    <w:p w:rsidR="00E84BBB" w:rsidRPr="00E84BBB" w:rsidRDefault="00E84BBB" w:rsidP="00E84BBB">
      <w:pPr>
        <w:spacing w:line="360" w:lineRule="auto"/>
        <w:jc w:val="center"/>
        <w:rPr>
          <w:sz w:val="20"/>
          <w:szCs w:val="20"/>
          <w:lang w:bidi="ar-EG"/>
        </w:rPr>
      </w:pPr>
      <w:r w:rsidRPr="00E84BBB">
        <w:rPr>
          <w:rFonts w:hint="cs"/>
          <w:sz w:val="20"/>
          <w:szCs w:val="20"/>
          <w:rtl/>
          <w:lang w:bidi="ar-EG"/>
        </w:rPr>
        <w:t>.....................................................................</w:t>
      </w:r>
      <w:r w:rsidRPr="00E84BBB">
        <w:rPr>
          <w:sz w:val="20"/>
          <w:szCs w:val="20"/>
          <w:lang w:bidi="ar-EG"/>
        </w:rPr>
        <w:t>......</w:t>
      </w:r>
      <w:r>
        <w:rPr>
          <w:sz w:val="20"/>
          <w:szCs w:val="20"/>
          <w:lang w:bidi="ar-EG"/>
        </w:rPr>
        <w:t>................................................................</w:t>
      </w:r>
      <w:r w:rsidRPr="00E84BBB">
        <w:rPr>
          <w:sz w:val="20"/>
          <w:szCs w:val="20"/>
          <w:lang w:bidi="ar-EG"/>
        </w:rPr>
        <w:t>.........................</w:t>
      </w:r>
      <w:r w:rsidRPr="00E84BBB">
        <w:rPr>
          <w:rFonts w:hint="cs"/>
          <w:sz w:val="20"/>
          <w:szCs w:val="20"/>
          <w:rtl/>
          <w:lang w:bidi="ar-EG"/>
        </w:rPr>
        <w:t>............................</w:t>
      </w:r>
    </w:p>
    <w:p w:rsidR="00E84BBB" w:rsidRPr="00E84BBB" w:rsidRDefault="00E84BBB" w:rsidP="00E84BBB">
      <w:pPr>
        <w:spacing w:line="360" w:lineRule="auto"/>
        <w:jc w:val="center"/>
        <w:rPr>
          <w:sz w:val="20"/>
          <w:szCs w:val="20"/>
          <w:lang w:bidi="ar-EG"/>
        </w:rPr>
      </w:pPr>
      <w:r w:rsidRPr="00E84BBB">
        <w:rPr>
          <w:rFonts w:hint="cs"/>
          <w:sz w:val="20"/>
          <w:szCs w:val="20"/>
          <w:rtl/>
          <w:lang w:bidi="ar-EG"/>
        </w:rPr>
        <w:t>.....................................................................</w:t>
      </w:r>
      <w:r w:rsidRPr="00E84BBB">
        <w:rPr>
          <w:sz w:val="20"/>
          <w:szCs w:val="20"/>
          <w:lang w:bidi="ar-EG"/>
        </w:rPr>
        <w:t>......</w:t>
      </w:r>
      <w:r>
        <w:rPr>
          <w:sz w:val="20"/>
          <w:szCs w:val="20"/>
          <w:lang w:bidi="ar-EG"/>
        </w:rPr>
        <w:t>................................................................</w:t>
      </w:r>
      <w:r w:rsidRPr="00E84BBB">
        <w:rPr>
          <w:sz w:val="20"/>
          <w:szCs w:val="20"/>
          <w:lang w:bidi="ar-EG"/>
        </w:rPr>
        <w:t>.........................</w:t>
      </w:r>
      <w:r w:rsidRPr="00E84BBB">
        <w:rPr>
          <w:rFonts w:hint="cs"/>
          <w:sz w:val="20"/>
          <w:szCs w:val="20"/>
          <w:rtl/>
          <w:lang w:bidi="ar-EG"/>
        </w:rPr>
        <w:t>............................</w:t>
      </w:r>
    </w:p>
    <w:p w:rsidR="00056ED7" w:rsidRPr="00E84BBB" w:rsidRDefault="00E84BBB" w:rsidP="00E84BBB">
      <w:pPr>
        <w:spacing w:line="360" w:lineRule="auto"/>
        <w:jc w:val="center"/>
        <w:rPr>
          <w:sz w:val="20"/>
          <w:szCs w:val="20"/>
          <w:lang w:bidi="ar-EG"/>
        </w:rPr>
      </w:pPr>
      <w:r w:rsidRPr="00E84BBB">
        <w:rPr>
          <w:rFonts w:hint="cs"/>
          <w:sz w:val="20"/>
          <w:szCs w:val="20"/>
          <w:rtl/>
          <w:lang w:bidi="ar-EG"/>
        </w:rPr>
        <w:t>.....................................................................</w:t>
      </w:r>
      <w:r w:rsidRPr="00E84BBB">
        <w:rPr>
          <w:sz w:val="20"/>
          <w:szCs w:val="20"/>
          <w:lang w:bidi="ar-EG"/>
        </w:rPr>
        <w:t>......</w:t>
      </w:r>
      <w:r>
        <w:rPr>
          <w:sz w:val="20"/>
          <w:szCs w:val="20"/>
          <w:lang w:bidi="ar-EG"/>
        </w:rPr>
        <w:t>................................................................</w:t>
      </w:r>
      <w:r w:rsidRPr="00E84BBB">
        <w:rPr>
          <w:sz w:val="20"/>
          <w:szCs w:val="20"/>
          <w:lang w:bidi="ar-EG"/>
        </w:rPr>
        <w:t>.........................</w:t>
      </w:r>
      <w:r w:rsidRPr="00E84BBB">
        <w:rPr>
          <w:rFonts w:hint="cs"/>
          <w:sz w:val="20"/>
          <w:szCs w:val="20"/>
          <w:rtl/>
          <w:lang w:bidi="ar-EG"/>
        </w:rPr>
        <w:t>............................</w:t>
      </w:r>
    </w:p>
    <w:sectPr w:rsidR="00056ED7" w:rsidRPr="00E84BBB" w:rsidSect="009446B6">
      <w:footerReference w:type="default" r:id="rId9"/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6DB" w:rsidRDefault="000D66DB" w:rsidP="00AC7484">
      <w:r>
        <w:separator/>
      </w:r>
    </w:p>
  </w:endnote>
  <w:endnote w:type="continuationSeparator" w:id="0">
    <w:p w:rsidR="000D66DB" w:rsidRDefault="000D66DB" w:rsidP="00AC7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912225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484" w:rsidRDefault="0006210A">
        <w:pPr>
          <w:pStyle w:val="Footer"/>
          <w:jc w:val="center"/>
        </w:pPr>
        <w:r w:rsidRPr="00AC7484">
          <w:rPr>
            <w:b/>
            <w:bCs/>
            <w:sz w:val="28"/>
            <w:szCs w:val="28"/>
          </w:rPr>
          <w:fldChar w:fldCharType="begin"/>
        </w:r>
        <w:r w:rsidR="00AC7484" w:rsidRPr="00AC7484">
          <w:rPr>
            <w:b/>
            <w:bCs/>
            <w:sz w:val="28"/>
            <w:szCs w:val="28"/>
          </w:rPr>
          <w:instrText xml:space="preserve"> PAGE   \* MERGEFORMAT </w:instrText>
        </w:r>
        <w:r w:rsidRPr="00AC7484">
          <w:rPr>
            <w:b/>
            <w:bCs/>
            <w:sz w:val="28"/>
            <w:szCs w:val="28"/>
          </w:rPr>
          <w:fldChar w:fldCharType="separate"/>
        </w:r>
        <w:r w:rsidR="005A75B3">
          <w:rPr>
            <w:b/>
            <w:bCs/>
            <w:noProof/>
            <w:sz w:val="28"/>
            <w:szCs w:val="28"/>
            <w:rtl/>
          </w:rPr>
          <w:t>1</w:t>
        </w:r>
        <w:r w:rsidRPr="00AC7484">
          <w:rPr>
            <w:b/>
            <w:bCs/>
            <w:noProof/>
            <w:sz w:val="28"/>
            <w:szCs w:val="28"/>
          </w:rPr>
          <w:fldChar w:fldCharType="end"/>
        </w:r>
      </w:p>
    </w:sdtContent>
  </w:sdt>
  <w:p w:rsidR="00AC7484" w:rsidRDefault="00AC74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6DB" w:rsidRDefault="000D66DB" w:rsidP="00AC7484">
      <w:r>
        <w:separator/>
      </w:r>
    </w:p>
  </w:footnote>
  <w:footnote w:type="continuationSeparator" w:id="0">
    <w:p w:rsidR="000D66DB" w:rsidRDefault="000D66DB" w:rsidP="00AC7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D4EC8"/>
    <w:multiLevelType w:val="hybridMultilevel"/>
    <w:tmpl w:val="2E503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64CD5"/>
    <w:multiLevelType w:val="hybridMultilevel"/>
    <w:tmpl w:val="A82C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70B"/>
    <w:rsid w:val="000377D0"/>
    <w:rsid w:val="00056ED7"/>
    <w:rsid w:val="0006210A"/>
    <w:rsid w:val="000D66DB"/>
    <w:rsid w:val="0016490F"/>
    <w:rsid w:val="001C070B"/>
    <w:rsid w:val="0059462E"/>
    <w:rsid w:val="005A75B3"/>
    <w:rsid w:val="00610926"/>
    <w:rsid w:val="006C7E41"/>
    <w:rsid w:val="00794FEB"/>
    <w:rsid w:val="008B2695"/>
    <w:rsid w:val="009446B6"/>
    <w:rsid w:val="00955A1C"/>
    <w:rsid w:val="00A367BF"/>
    <w:rsid w:val="00AC7484"/>
    <w:rsid w:val="00C9049D"/>
    <w:rsid w:val="00E84BBB"/>
    <w:rsid w:val="00E8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10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0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070B"/>
    <w:pPr>
      <w:ind w:left="720"/>
      <w:contextualSpacing/>
    </w:pPr>
  </w:style>
  <w:style w:type="paragraph" w:styleId="Header">
    <w:name w:val="header"/>
    <w:basedOn w:val="Normal"/>
    <w:link w:val="HeaderChar"/>
    <w:rsid w:val="00AC74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74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74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4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0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070B"/>
    <w:pPr>
      <w:ind w:left="720"/>
      <w:contextualSpacing/>
    </w:pPr>
  </w:style>
  <w:style w:type="paragraph" w:styleId="Header">
    <w:name w:val="header"/>
    <w:basedOn w:val="Normal"/>
    <w:link w:val="HeaderChar"/>
    <w:rsid w:val="00AC74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74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74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4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IBRAHIM1</cp:lastModifiedBy>
  <cp:revision>2</cp:revision>
  <dcterms:created xsi:type="dcterms:W3CDTF">2014-11-27T21:54:00Z</dcterms:created>
  <dcterms:modified xsi:type="dcterms:W3CDTF">2014-11-27T21:54:00Z</dcterms:modified>
</cp:coreProperties>
</file>